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60" w:before="360" w:line="360" w:lineRule="auto"/>
        <w:jc w:val="center"/>
        <w:rPr>
          <w:rFonts w:ascii="Times New Roman" w:cs="Times New Roman" w:eastAsia="Times New Roman" w:hAnsi="Times New Roman"/>
          <w:b w:val="1"/>
          <w:bCs w:val="1"/>
          <w:color w:val="131619"/>
          <w:sz w:val="30"/>
          <w:szCs w:val="30"/>
        </w:rPr>
      </w:pPr>
      <w:r w:rsidDel="00000000" w:rsidR="00000000" w:rsidRPr="00000000">
        <w:rPr>
          <w:rFonts w:ascii="Times New Roman" w:cs="Times New Roman" w:eastAsia="Times New Roman" w:hAnsi="Times New Roman"/>
          <w:b w:val="1"/>
          <w:bCs w:val="1"/>
          <w:color w:val="131619"/>
          <w:sz w:val="30"/>
          <w:szCs w:val="30"/>
          <w:rtl w:val="0"/>
        </w:rPr>
        <w:t xml:space="preserve">Interim Expert Governance Committee</w:t>
      </w:r>
    </w:p>
    <w:p w:rsidR="00000000" w:rsidDel="00000000" w:rsidP="00000000" w:rsidRDefault="00000000" w:rsidRPr="00000000" w14:paraId="00000002">
      <w:pPr>
        <w:shd w:fill="ffffff" w:val="clear"/>
        <w:spacing w:after="360" w:before="360" w:line="360" w:lineRule="auto"/>
        <w:jc w:val="center"/>
        <w:rPr>
          <w:rFonts w:ascii="Times New Roman" w:cs="Times New Roman" w:eastAsia="Times New Roman" w:hAnsi="Times New Roman"/>
          <w:b w:val="1"/>
          <w:bCs w:val="1"/>
          <w:color w:val="131619"/>
          <w:sz w:val="30"/>
          <w:szCs w:val="30"/>
        </w:rPr>
      </w:pPr>
      <w:r w:rsidDel="00000000" w:rsidR="00000000" w:rsidRPr="00000000">
        <w:rPr>
          <w:rFonts w:ascii="Times New Roman" w:cs="Times New Roman" w:eastAsia="Times New Roman" w:hAnsi="Times New Roman"/>
          <w:b w:val="1"/>
          <w:bCs w:val="1"/>
          <w:color w:val="131619"/>
          <w:sz w:val="30"/>
          <w:szCs w:val="30"/>
          <w:rtl w:val="0"/>
        </w:rPr>
        <w:t xml:space="preserve">Connecticut Citizens’ Assembly (CCA)</w:t>
      </w:r>
    </w:p>
    <w:p w:rsidR="00000000" w:rsidDel="00000000" w:rsidP="00000000" w:rsidRDefault="00000000" w:rsidRPr="00000000" w14:paraId="00000003">
      <w:pPr>
        <w:shd w:fill="ffffff" w:val="clear"/>
        <w:spacing w:after="360" w:before="360" w:line="360" w:lineRule="auto"/>
        <w:jc w:val="center"/>
        <w:rPr>
          <w:rFonts w:ascii="Times New Roman" w:cs="Times New Roman" w:eastAsia="Times New Roman" w:hAnsi="Times New Roman"/>
          <w:color w:val="131619"/>
          <w:sz w:val="30"/>
          <w:szCs w:val="30"/>
        </w:rPr>
      </w:pPr>
      <w:r w:rsidDel="00000000" w:rsidR="00000000" w:rsidRPr="00000000">
        <w:rPr>
          <w:rFonts w:ascii="Times New Roman" w:cs="Times New Roman" w:eastAsia="Times New Roman" w:hAnsi="Times New Roman"/>
          <w:color w:val="131619"/>
          <w:sz w:val="30"/>
          <w:szCs w:val="30"/>
          <w:rtl w:val="0"/>
        </w:rPr>
        <w:t xml:space="preserve">March 10, 2026</w:t>
      </w:r>
    </w:p>
    <w:p w:rsidR="00000000" w:rsidDel="00000000" w:rsidP="00000000" w:rsidRDefault="00000000" w:rsidRPr="00000000" w14:paraId="00000004">
      <w:pPr>
        <w:shd w:fill="ffffff" w:val="clear"/>
        <w:spacing w:after="360" w:before="360" w:line="360" w:lineRule="auto"/>
        <w:jc w:val="center"/>
        <w:rPr>
          <w:rFonts w:ascii="Times New Roman" w:cs="Times New Roman" w:eastAsia="Times New Roman" w:hAnsi="Times New Roman"/>
          <w:b w:val="1"/>
          <w:bCs w:val="1"/>
          <w:color w:val="131619"/>
          <w:sz w:val="30"/>
          <w:szCs w:val="30"/>
        </w:rPr>
      </w:pPr>
      <w:r w:rsidDel="00000000" w:rsidR="00000000" w:rsidRPr="00000000">
        <w:rPr>
          <w:rFonts w:ascii="Times New Roman" w:cs="Times New Roman" w:eastAsia="Times New Roman" w:hAnsi="Times New Roman"/>
          <w:b w:val="1"/>
          <w:bCs w:val="1"/>
          <w:color w:val="131619"/>
          <w:sz w:val="30"/>
          <w:szCs w:val="30"/>
          <w:rtl w:val="0"/>
        </w:rPr>
        <w:t xml:space="preserve">Minutes</w:t>
      </w:r>
    </w:p>
    <w:p w:rsidR="00000000" w:rsidDel="00000000" w:rsidP="00000000" w:rsidRDefault="00000000" w:rsidRPr="00000000" w14:paraId="00000005">
      <w:pPr>
        <w:shd w:fill="ffffff" w:val="clear"/>
        <w:spacing w:after="360" w:before="36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619"/>
          <w:sz w:val="24"/>
          <w:szCs w:val="24"/>
          <w:rtl w:val="0"/>
        </w:rPr>
        <w:t xml:space="preserve">Participants</w:t>
      </w:r>
      <w:r w:rsidDel="00000000" w:rsidR="00000000" w:rsidRPr="00000000">
        <w:rPr>
          <w:rFonts w:ascii="Times New Roman" w:cs="Times New Roman" w:eastAsia="Times New Roman" w:hAnsi="Times New Roman"/>
          <w:color w:val="131619"/>
          <w:sz w:val="24"/>
          <w:szCs w:val="24"/>
          <w:rtl w:val="0"/>
        </w:rPr>
        <w:t xml:space="preserve">: Hélène Landemore (Chair), </w:t>
      </w:r>
      <w:r w:rsidDel="00000000" w:rsidR="00000000" w:rsidRPr="00000000">
        <w:rPr>
          <w:rFonts w:ascii="Times New Roman" w:cs="Times New Roman" w:eastAsia="Times New Roman" w:hAnsi="Times New Roman"/>
          <w:sz w:val="24"/>
          <w:szCs w:val="24"/>
          <w:rtl w:val="0"/>
        </w:rPr>
        <w:t xml:space="preserve">Cynthia Farrar, Dan Selz, Alex Guerrero, Peter McLeod, Zephyr Teachout, Sophie Guillain, Luigi Zingales, Michiel Bakker, Michael Morrell, Thalsa Mekaouche</w:t>
      </w:r>
    </w:p>
    <w:p w:rsidR="00000000" w:rsidDel="00000000" w:rsidP="00000000" w:rsidRDefault="00000000" w:rsidRPr="00000000" w14:paraId="00000006">
      <w:pPr>
        <w:shd w:fill="ffffff" w:val="clear"/>
        <w:spacing w:after="360" w:before="360" w:line="360" w:lineRule="auto"/>
        <w:rPr>
          <w:rFonts w:ascii="Times New Roman" w:cs="Times New Roman" w:eastAsia="Times New Roman" w:hAnsi="Times New Roman"/>
          <w:b w:val="1"/>
          <w:bCs w:val="1"/>
          <w:color w:val="131619"/>
          <w:sz w:val="24"/>
          <w:szCs w:val="24"/>
        </w:rPr>
      </w:pPr>
      <w:r w:rsidDel="00000000" w:rsidR="00000000" w:rsidRPr="00000000">
        <w:rPr>
          <w:rFonts w:ascii="Times New Roman" w:cs="Times New Roman" w:eastAsia="Times New Roman" w:hAnsi="Times New Roman"/>
          <w:b w:val="1"/>
          <w:bCs w:val="1"/>
          <w:color w:val="131619"/>
          <w:sz w:val="24"/>
          <w:szCs w:val="24"/>
          <w:rtl w:val="0"/>
        </w:rPr>
        <w:t xml:space="preserve">Meeting summary</w:t>
      </w:r>
    </w:p>
    <w:p w:rsidR="00000000" w:rsidDel="00000000" w:rsidP="00000000" w:rsidRDefault="00000000" w:rsidRPr="00000000" w14:paraId="00000007">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Interim Expert Governance Committee (IEGC) met to discuss key decisions needed for the Connecticut Citizens’ Assembly, focusing primarily on budget constraints and assembly size. The group decided to </w:t>
      </w:r>
      <w:r w:rsidDel="00000000" w:rsidR="00000000" w:rsidRPr="00000000">
        <w:rPr>
          <w:rFonts w:ascii="Times New Roman" w:cs="Times New Roman" w:eastAsia="Times New Roman" w:hAnsi="Times New Roman"/>
          <w:color w:val="131619"/>
          <w:sz w:val="24"/>
          <w:szCs w:val="24"/>
          <w:highlight w:val="yellow"/>
          <w:rtl w:val="0"/>
        </w:rPr>
        <w:t xml:space="preserve">aim for 85 participants</w:t>
      </w:r>
      <w:r w:rsidDel="00000000" w:rsidR="00000000" w:rsidRPr="00000000">
        <w:rPr>
          <w:rFonts w:ascii="Times New Roman" w:cs="Times New Roman" w:eastAsia="Times New Roman" w:hAnsi="Times New Roman"/>
          <w:color w:val="131619"/>
          <w:sz w:val="24"/>
          <w:szCs w:val="24"/>
          <w:rtl w:val="0"/>
        </w:rPr>
        <w:t xml:space="preserve">, recognizing the need to over-recruit to ensure sufficient attendance, while staying within a </w:t>
      </w:r>
      <w:r w:rsidDel="00000000" w:rsidR="00000000" w:rsidRPr="00000000">
        <w:rPr>
          <w:rFonts w:ascii="Times New Roman" w:cs="Times New Roman" w:eastAsia="Times New Roman" w:hAnsi="Times New Roman"/>
          <w:color w:val="131619"/>
          <w:sz w:val="24"/>
          <w:szCs w:val="24"/>
          <w:highlight w:val="yellow"/>
          <w:rtl w:val="0"/>
        </w:rPr>
        <w:t xml:space="preserve">$650,000 budget</w:t>
      </w:r>
      <w:r w:rsidDel="00000000" w:rsidR="00000000" w:rsidRPr="00000000">
        <w:rPr>
          <w:rFonts w:ascii="Times New Roman" w:cs="Times New Roman" w:eastAsia="Times New Roman" w:hAnsi="Times New Roman"/>
          <w:color w:val="131619"/>
          <w:sz w:val="24"/>
          <w:szCs w:val="24"/>
          <w:rtl w:val="0"/>
        </w:rPr>
        <w:t xml:space="preserve"> that includes $180,000 for staff and fixed costs. The committee debated the merits of in-person versus virtual deliberations, with concerns raised about travel burdens and the importance of maintaining high-quality facilitation. Sophie shared insights from French assemblies about facilitation approaches, while Peter emphasized the importance of proper support for participants to maintain high retention rates. IEGC agreed on a calendar that includes </w:t>
      </w:r>
      <w:r w:rsidDel="00000000" w:rsidR="00000000" w:rsidRPr="00000000">
        <w:rPr>
          <w:rFonts w:ascii="Times New Roman" w:cs="Times New Roman" w:eastAsia="Times New Roman" w:hAnsi="Times New Roman"/>
          <w:color w:val="131619"/>
          <w:sz w:val="24"/>
          <w:szCs w:val="24"/>
          <w:highlight w:val="yellow"/>
          <w:rtl w:val="0"/>
        </w:rPr>
        <w:t xml:space="preserve">two two-day in-person sessions, two one-day virtual sessions, one one-day in-person session and one two-day in-person session at the end.</w:t>
      </w:r>
      <w:r w:rsidDel="00000000" w:rsidR="00000000" w:rsidRPr="00000000">
        <w:rPr>
          <w:rFonts w:ascii="Times New Roman" w:cs="Times New Roman" w:eastAsia="Times New Roman" w:hAnsi="Times New Roman"/>
          <w:color w:val="131619"/>
          <w:sz w:val="24"/>
          <w:szCs w:val="24"/>
          <w:rtl w:val="0"/>
        </w:rPr>
        <w:t xml:space="preserve"> The first session will be in person, followed by a virtual session on August 1st, then an in-person session on August 15th, a virtual session on August 29th and finally two more in-person sessions. The total deliberation time was confirmed at </w:t>
      </w:r>
      <w:r w:rsidDel="00000000" w:rsidR="00000000" w:rsidRPr="00000000">
        <w:rPr>
          <w:rFonts w:ascii="Times New Roman" w:cs="Times New Roman" w:eastAsia="Times New Roman" w:hAnsi="Times New Roman"/>
          <w:color w:val="131619"/>
          <w:sz w:val="24"/>
          <w:szCs w:val="24"/>
          <w:highlight w:val="yellow"/>
          <w:rtl w:val="0"/>
        </w:rPr>
        <w:t xml:space="preserve">53 hours</w:t>
      </w:r>
      <w:r w:rsidDel="00000000" w:rsidR="00000000" w:rsidRPr="00000000">
        <w:rPr>
          <w:rFonts w:ascii="Times New Roman" w:cs="Times New Roman" w:eastAsia="Times New Roman" w:hAnsi="Times New Roman"/>
          <w:color w:val="131619"/>
          <w:sz w:val="24"/>
          <w:szCs w:val="24"/>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color w:val="131619"/>
          <w:sz w:val="24"/>
          <w:szCs w:val="24"/>
          <w:rtl w:val="0"/>
        </w:rPr>
        <w:t xml:space="preserve">The group also discussed the need for diverse representation and agreed to rotate meeting chair responsibilities among members.</w:t>
      </w:r>
    </w:p>
    <w:p w:rsidR="00000000" w:rsidDel="00000000" w:rsidP="00000000" w:rsidRDefault="00000000" w:rsidRPr="00000000" w14:paraId="00000008">
      <w:pPr>
        <w:pStyle w:val="Heading2"/>
        <w:keepNext w:val="0"/>
        <w:keepLines w:val="0"/>
        <w:shd w:fill="ffffff" w:val="clear"/>
        <w:spacing w:after="80" w:line="360" w:lineRule="auto"/>
        <w:rPr>
          <w:rFonts w:ascii="Times New Roman" w:cs="Times New Roman" w:eastAsia="Times New Roman" w:hAnsi="Times New Roman"/>
          <w:b w:val="1"/>
          <w:bCs w:val="1"/>
          <w:color w:val="131619"/>
          <w:sz w:val="24"/>
          <w:szCs w:val="24"/>
        </w:rPr>
      </w:pPr>
      <w:bookmarkStart w:colFirst="0" w:colLast="0" w:name="_8rqy3kus6ao6" w:id="0"/>
      <w:bookmarkEnd w:id="0"/>
      <w:r w:rsidDel="00000000" w:rsidR="00000000" w:rsidRPr="00000000">
        <w:rPr>
          <w:rFonts w:ascii="Times New Roman" w:cs="Times New Roman" w:eastAsia="Times New Roman" w:hAnsi="Times New Roman"/>
          <w:b w:val="1"/>
          <w:bCs w:val="1"/>
          <w:color w:val="131619"/>
          <w:sz w:val="24"/>
          <w:szCs w:val="24"/>
          <w:rtl w:val="0"/>
        </w:rPr>
        <w:t xml:space="preserve">Next steps</w:t>
      </w:r>
    </w:p>
    <w:p w:rsidR="00000000" w:rsidDel="00000000" w:rsidP="00000000" w:rsidRDefault="00000000" w:rsidRPr="00000000" w14:paraId="00000009">
      <w:pPr>
        <w:numPr>
          <w:ilvl w:val="0"/>
          <w:numId w:val="1"/>
        </w:numPr>
        <w:shd w:fill="ffffff" w:val="clear"/>
        <w:spacing w:after="0" w:before="22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Thalsa/Gryffin: Write and circulate minutes of the meeting to all participants for review, feedback, and approval. Start collecting footage for the documentary filmmaker</w:t>
      </w:r>
    </w:p>
    <w:p w:rsidR="00000000" w:rsidDel="00000000" w:rsidP="00000000" w:rsidRDefault="00000000" w:rsidRPr="00000000" w14:paraId="0000000A">
      <w:pPr>
        <w:numPr>
          <w:ilvl w:val="0"/>
          <w:numId w:val="1"/>
        </w:numPr>
        <w:shd w:fill="ffffff" w:val="clear"/>
        <w:spacing w:after="0" w:before="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Dan/Gryffin: Send out an email to all participants with the Zoom link to ensure everyone has access</w:t>
      </w:r>
    </w:p>
    <w:p w:rsidR="00000000" w:rsidDel="00000000" w:rsidP="00000000" w:rsidRDefault="00000000" w:rsidRPr="00000000" w14:paraId="0000000B">
      <w:pPr>
        <w:numPr>
          <w:ilvl w:val="0"/>
          <w:numId w:val="1"/>
        </w:numPr>
        <w:shd w:fill="ffffff" w:val="clear"/>
        <w:spacing w:after="0" w:before="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Hélene/Dan: Schedule next meeting to address remaining agenda items (e.g., finalizing the mailer copy, subcommittee formation, decision on facilitation approach)</w:t>
      </w:r>
    </w:p>
    <w:p w:rsidR="00000000" w:rsidDel="00000000" w:rsidP="00000000" w:rsidRDefault="00000000" w:rsidRPr="00000000" w14:paraId="0000000C">
      <w:pPr>
        <w:numPr>
          <w:ilvl w:val="0"/>
          <w:numId w:val="1"/>
        </w:numPr>
        <w:shd w:fill="ffffff" w:val="clear"/>
        <w:spacing w:after="0" w:before="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Hélene/Dan: Follow up with potential additional funders (noted upcoming March 31st fundraiser and possible Dalio Foundation funding)</w:t>
      </w:r>
    </w:p>
    <w:p w:rsidR="00000000" w:rsidDel="00000000" w:rsidP="00000000" w:rsidRDefault="00000000" w:rsidRPr="00000000" w14:paraId="0000000D">
      <w:pPr>
        <w:numPr>
          <w:ilvl w:val="0"/>
          <w:numId w:val="1"/>
        </w:numPr>
        <w:shd w:fill="ffffff" w:val="clear"/>
        <w:spacing w:after="0" w:before="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Dan: Get additional quote from vendor for recruitment costs</w:t>
      </w:r>
    </w:p>
    <w:p w:rsidR="00000000" w:rsidDel="00000000" w:rsidP="00000000" w:rsidRDefault="00000000" w:rsidRPr="00000000" w14:paraId="0000000E">
      <w:pPr>
        <w:numPr>
          <w:ilvl w:val="0"/>
          <w:numId w:val="1"/>
        </w:numPr>
        <w:shd w:fill="ffffff" w:val="clear"/>
        <w:spacing w:after="0" w:before="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Dan: Update and share the revised budget spreadsheet with the new 85-person scenario and corrected facilitation costs</w:t>
      </w:r>
    </w:p>
    <w:p w:rsidR="00000000" w:rsidDel="00000000" w:rsidP="00000000" w:rsidRDefault="00000000" w:rsidRPr="00000000" w14:paraId="0000000F">
      <w:pPr>
        <w:numPr>
          <w:ilvl w:val="0"/>
          <w:numId w:val="1"/>
        </w:numPr>
        <w:shd w:fill="ffffff" w:val="clear"/>
        <w:spacing w:after="0" w:before="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Dan: Follow up with Cynthia about the New Haven community foundation</w:t>
      </w:r>
    </w:p>
    <w:p w:rsidR="00000000" w:rsidDel="00000000" w:rsidP="00000000" w:rsidRDefault="00000000" w:rsidRPr="00000000" w14:paraId="00000010">
      <w:pPr>
        <w:numPr>
          <w:ilvl w:val="0"/>
          <w:numId w:val="1"/>
        </w:numPr>
        <w:shd w:fill="ffffff" w:val="clear"/>
        <w:spacing w:after="0" w:before="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Dan: Inform CCM of the confirmed assembly dates and requirements for booking venues and hotels</w:t>
      </w:r>
    </w:p>
    <w:p w:rsidR="00000000" w:rsidDel="00000000" w:rsidP="00000000" w:rsidRDefault="00000000" w:rsidRPr="00000000" w14:paraId="00000011">
      <w:pPr>
        <w:numPr>
          <w:ilvl w:val="0"/>
          <w:numId w:val="1"/>
        </w:numPr>
        <w:shd w:fill="ffffff" w:val="clear"/>
        <w:spacing w:after="0" w:before="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committee members: Review and provide feedback on the proposed bylaws (to be drafted, possibly by Helene)</w:t>
      </w:r>
    </w:p>
    <w:p w:rsidR="00000000" w:rsidDel="00000000" w:rsidP="00000000" w:rsidRDefault="00000000" w:rsidRPr="00000000" w14:paraId="00000012">
      <w:pPr>
        <w:numPr>
          <w:ilvl w:val="0"/>
          <w:numId w:val="1"/>
        </w:numPr>
        <w:shd w:fill="ffffff" w:val="clear"/>
        <w:spacing w:after="0" w:before="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committee members: Consider volunteering for subcommittee assignments (scale, research, community involvement)</w:t>
      </w:r>
    </w:p>
    <w:p w:rsidR="00000000" w:rsidDel="00000000" w:rsidP="00000000" w:rsidRDefault="00000000" w:rsidRPr="00000000" w14:paraId="00000013">
      <w:pPr>
        <w:numPr>
          <w:ilvl w:val="0"/>
          <w:numId w:val="1"/>
        </w:numPr>
        <w:shd w:fill="ffffff" w:val="clear"/>
        <w:spacing w:after="0" w:before="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committee members: Consider and propose names for new operational members to be added to the committee</w:t>
      </w:r>
    </w:p>
    <w:p w:rsidR="00000000" w:rsidDel="00000000" w:rsidP="00000000" w:rsidRDefault="00000000" w:rsidRPr="00000000" w14:paraId="00000014">
      <w:pPr>
        <w:numPr>
          <w:ilvl w:val="0"/>
          <w:numId w:val="1"/>
        </w:numPr>
        <w:shd w:fill="ffffff" w:val="clear"/>
        <w:spacing w:after="0" w:before="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committee members: Be prepared to attend at least one in-person assembly session on location (per Helene's request for committee presence at each session)</w:t>
      </w:r>
    </w:p>
    <w:p w:rsidR="00000000" w:rsidDel="00000000" w:rsidP="00000000" w:rsidRDefault="00000000" w:rsidRPr="00000000" w14:paraId="00000015">
      <w:pPr>
        <w:numPr>
          <w:ilvl w:val="0"/>
          <w:numId w:val="1"/>
        </w:numPr>
        <w:shd w:fill="ffffff" w:val="clear"/>
        <w:spacing w:after="0" w:before="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committee members: Consider and provide feedback on the proposed meeting schedule and number/duration of sessions (for possible future adjustment)</w:t>
      </w:r>
    </w:p>
    <w:p w:rsidR="00000000" w:rsidDel="00000000" w:rsidP="00000000" w:rsidRDefault="00000000" w:rsidRPr="00000000" w14:paraId="00000016">
      <w:pPr>
        <w:numPr>
          <w:ilvl w:val="0"/>
          <w:numId w:val="1"/>
        </w:numPr>
        <w:shd w:fill="ffffff" w:val="clear"/>
        <w:spacing w:after="220" w:before="0" w:line="360" w:lineRule="auto"/>
        <w:ind w:left="720" w:hanging="360"/>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All committee members: Review and provide feedback on the mailer copy before April 3rd deadline</w:t>
      </w:r>
    </w:p>
    <w:p w:rsidR="00000000" w:rsidDel="00000000" w:rsidP="00000000" w:rsidRDefault="00000000" w:rsidRPr="00000000" w14:paraId="00000017">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vb06uak5xbr2" w:id="1"/>
      <w:bookmarkEnd w:id="1"/>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Minutes</w:t>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Introductory Points</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 outlined the agenda which included discussing decision-making processes, reviewing budget details led by Dan, and addressing questions about session length, dates, and potential new committee members.</w:t>
      </w:r>
    </w:p>
    <w:p w:rsidR="00000000" w:rsidDel="00000000" w:rsidP="00000000" w:rsidRDefault="00000000" w:rsidRPr="00000000" w14:paraId="0000001D">
      <w:pPr>
        <w:spacing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sz w:val="24"/>
          <w:szCs w:val="24"/>
          <w:rtl w:val="0"/>
        </w:rPr>
        <w:t xml:space="preserve">Participants introduced themselves and agreed to start recording sessions for future reference and for documenting the project with a view to creating a documentary. </w:t>
      </w:r>
      <w:r w:rsidDel="00000000" w:rsidR="00000000" w:rsidRPr="00000000">
        <w:rPr>
          <w:rtl w:val="0"/>
        </w:rPr>
      </w:r>
    </w:p>
    <w:p w:rsidR="00000000" w:rsidDel="00000000" w:rsidP="00000000" w:rsidRDefault="00000000" w:rsidRPr="00000000" w14:paraId="0000001E">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hbvjir40wefy" w:id="2"/>
      <w:bookmarkEnd w:id="2"/>
      <w:r w:rsidDel="00000000" w:rsidR="00000000" w:rsidRPr="00000000">
        <w:rPr>
          <w:rFonts w:ascii="Times New Roman" w:cs="Times New Roman" w:eastAsia="Times New Roman" w:hAnsi="Times New Roman"/>
          <w:b w:val="1"/>
          <w:bCs w:val="1"/>
          <w:color w:val="131619"/>
          <w:sz w:val="24"/>
          <w:szCs w:val="24"/>
          <w:rtl w:val="0"/>
        </w:rPr>
        <w:t xml:space="preserve">Interim Expert Governance Committee (IEGC): Chair Powers and Decision-Making Process </w:t>
      </w:r>
    </w:p>
    <w:p w:rsidR="00000000" w:rsidDel="00000000" w:rsidP="00000000" w:rsidRDefault="00000000" w:rsidRPr="00000000" w14:paraId="0000001F">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group discussed the structure and process for their committee, focusing on the role of the chair and decision-making procedures. </w:t>
      </w:r>
      <w:r w:rsidDel="00000000" w:rsidR="00000000" w:rsidRPr="00000000">
        <w:rPr>
          <w:rFonts w:ascii="Times New Roman" w:cs="Times New Roman" w:eastAsia="Times New Roman" w:hAnsi="Times New Roman"/>
          <w:b w:val="1"/>
          <w:bCs w:val="1"/>
          <w:color w:val="131619"/>
          <w:sz w:val="24"/>
          <w:szCs w:val="24"/>
          <w:rtl w:val="0"/>
        </w:rPr>
        <w:t xml:space="preserve">Peter</w:t>
      </w:r>
      <w:r w:rsidDel="00000000" w:rsidR="00000000" w:rsidRPr="00000000">
        <w:rPr>
          <w:rFonts w:ascii="Times New Roman" w:cs="Times New Roman" w:eastAsia="Times New Roman" w:hAnsi="Times New Roman"/>
          <w:color w:val="131619"/>
          <w:sz w:val="24"/>
          <w:szCs w:val="24"/>
          <w:rtl w:val="0"/>
        </w:rPr>
        <w:t xml:space="preserve"> emphasized his advisory role and his inclination for a strong “executive power” to spearhead the committee, while the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expressed her preference for rotating chairs to ensure collective ownership and shared burden. The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also suggested writing by-laws and proposed the ones of the Yale Political Science Department. </w:t>
      </w:r>
      <w:r w:rsidDel="00000000" w:rsidR="00000000" w:rsidRPr="00000000">
        <w:rPr>
          <w:rFonts w:ascii="Times New Roman" w:cs="Times New Roman" w:eastAsia="Times New Roman" w:hAnsi="Times New Roman"/>
          <w:b w:val="1"/>
          <w:bCs w:val="1"/>
          <w:color w:val="131619"/>
          <w:sz w:val="24"/>
          <w:szCs w:val="24"/>
          <w:rtl w:val="0"/>
        </w:rPr>
        <w:t xml:space="preserve">Dan</w:t>
      </w:r>
      <w:r w:rsidDel="00000000" w:rsidR="00000000" w:rsidRPr="00000000">
        <w:rPr>
          <w:rFonts w:ascii="Times New Roman" w:cs="Times New Roman" w:eastAsia="Times New Roman" w:hAnsi="Times New Roman"/>
          <w:color w:val="131619"/>
          <w:sz w:val="24"/>
          <w:szCs w:val="24"/>
          <w:rtl w:val="0"/>
        </w:rPr>
        <w:t xml:space="preserve"> raised concerns about the potential challenges of rotating chairs and suggested having a fixed chair to maintain clarity and efficiency. </w:t>
      </w:r>
      <w:r w:rsidDel="00000000" w:rsidR="00000000" w:rsidRPr="00000000">
        <w:rPr>
          <w:rFonts w:ascii="Times New Roman" w:cs="Times New Roman" w:eastAsia="Times New Roman" w:hAnsi="Times New Roman"/>
          <w:b w:val="1"/>
          <w:bCs w:val="1"/>
          <w:color w:val="131619"/>
          <w:sz w:val="24"/>
          <w:szCs w:val="24"/>
          <w:rtl w:val="0"/>
        </w:rPr>
        <w:t xml:space="preserve">Zephyr</w:t>
      </w:r>
      <w:r w:rsidDel="00000000" w:rsidR="00000000" w:rsidRPr="00000000">
        <w:rPr>
          <w:rFonts w:ascii="Times New Roman" w:cs="Times New Roman" w:eastAsia="Times New Roman" w:hAnsi="Times New Roman"/>
          <w:color w:val="131619"/>
          <w:sz w:val="24"/>
          <w:szCs w:val="24"/>
          <w:rtl w:val="0"/>
        </w:rPr>
        <w:t xml:space="preserve"> proposed a distinction between a system of process and a system of culture. The system of process favors efficient decision-making but the culture of IEGC should allow for dissenting views and being comfortable with being outvoted.</w:t>
      </w:r>
    </w:p>
    <w:p w:rsidR="00000000" w:rsidDel="00000000" w:rsidP="00000000" w:rsidRDefault="00000000" w:rsidRPr="00000000" w14:paraId="00000020">
      <w:pPr>
        <w:pStyle w:val="Heading3"/>
        <w:keepNext w:val="0"/>
        <w:keepLines w:val="0"/>
        <w:shd w:fill="ffffff" w:val="clear"/>
        <w:spacing w:before="280" w:line="360" w:lineRule="auto"/>
        <w:rPr>
          <w:rFonts w:ascii="Times New Roman" w:cs="Times New Roman" w:eastAsia="Times New Roman" w:hAnsi="Times New Roman"/>
          <w:color w:val="131619"/>
          <w:sz w:val="24"/>
          <w:szCs w:val="24"/>
        </w:rPr>
      </w:pPr>
      <w:bookmarkStart w:colFirst="0" w:colLast="0" w:name="_vxabq330j3oc" w:id="3"/>
      <w:bookmarkEnd w:id="3"/>
      <w:r w:rsidDel="00000000" w:rsidR="00000000" w:rsidRPr="00000000">
        <w:rPr>
          <w:rFonts w:ascii="Times New Roman" w:cs="Times New Roman" w:eastAsia="Times New Roman" w:hAnsi="Times New Roman"/>
          <w:b w:val="1"/>
          <w:bCs w:val="1"/>
          <w:color w:val="131619"/>
          <w:sz w:val="24"/>
          <w:szCs w:val="24"/>
          <w:rtl w:val="0"/>
        </w:rPr>
        <w:t xml:space="preserve">Interim Expert Governance Committee (IEGC): Members and Structure in CCA</w:t>
      </w:r>
      <w:r w:rsidDel="00000000" w:rsidR="00000000" w:rsidRPr="00000000">
        <w:rPr>
          <w:rtl w:val="0"/>
        </w:rPr>
      </w:r>
    </w:p>
    <w:p w:rsidR="00000000" w:rsidDel="00000000" w:rsidP="00000000" w:rsidRDefault="00000000" w:rsidRPr="00000000" w14:paraId="00000021">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group debated the process for adding new members to the committee, with the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proposing a formal voting process for nominations. Additionally, they discussed the handling of recordings and the importance of maintaining meeting minutes for accountability and transparency. </w:t>
      </w:r>
      <w:r w:rsidDel="00000000" w:rsidR="00000000" w:rsidRPr="00000000">
        <w:rPr>
          <w:rFonts w:ascii="Times New Roman" w:cs="Times New Roman" w:eastAsia="Times New Roman" w:hAnsi="Times New Roman"/>
          <w:b w:val="1"/>
          <w:bCs w:val="1"/>
          <w:color w:val="131619"/>
          <w:sz w:val="24"/>
          <w:szCs w:val="24"/>
          <w:rtl w:val="0"/>
        </w:rPr>
        <w:t xml:space="preserve">Cynthia</w:t>
      </w:r>
      <w:r w:rsidDel="00000000" w:rsidR="00000000" w:rsidRPr="00000000">
        <w:rPr>
          <w:rFonts w:ascii="Times New Roman" w:cs="Times New Roman" w:eastAsia="Times New Roman" w:hAnsi="Times New Roman"/>
          <w:color w:val="131619"/>
          <w:sz w:val="24"/>
          <w:szCs w:val="24"/>
          <w:rtl w:val="0"/>
        </w:rPr>
        <w:t xml:space="preserve"> raised concerns about diversity and questioned the selection process. The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explained that members were chosen based on availability, expertise, and credibility to secure funding, noting the current lack of diversity in the group. Members agreed that the committee should be consulted before any other member is added. The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insisted on the importance of physical presence to in-person sessions (or online participation in the case of virtual deliberations). At least three members of IEGC should show up to every CCA session.</w:t>
      </w:r>
    </w:p>
    <w:p w:rsidR="00000000" w:rsidDel="00000000" w:rsidP="00000000" w:rsidRDefault="00000000" w:rsidRPr="00000000" w14:paraId="00000022">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committee reviewed the structure prepared by Gryffin, outlining the current phase (Phase 0) and the upcoming Phase 1, during which the IEGC will oversee various subcommittees and interact with the facilitation team and guarantors. The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put on the table the question of whether facilitation staff should be included in the Governance Committee. No decision was reached on that point. Currently, three subcommittees are being considered: a Scale Committee, a Community Involvement Committee (connecting the CCA to the town and civil society organizations) and a Research Committee. The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underscored that the Research Committee would see a limited number of researchers due to space constraints. </w:t>
      </w:r>
      <w:r w:rsidDel="00000000" w:rsidR="00000000" w:rsidRPr="00000000">
        <w:rPr>
          <w:rFonts w:ascii="Times New Roman" w:cs="Times New Roman" w:eastAsia="Times New Roman" w:hAnsi="Times New Roman"/>
          <w:b w:val="1"/>
          <w:bCs w:val="1"/>
          <w:color w:val="131619"/>
          <w:sz w:val="24"/>
          <w:szCs w:val="24"/>
          <w:rtl w:val="0"/>
        </w:rPr>
        <w:t xml:space="preserve">Dan</w:t>
      </w:r>
      <w:r w:rsidDel="00000000" w:rsidR="00000000" w:rsidRPr="00000000">
        <w:rPr>
          <w:rFonts w:ascii="Times New Roman" w:cs="Times New Roman" w:eastAsia="Times New Roman" w:hAnsi="Times New Roman"/>
          <w:color w:val="131619"/>
          <w:sz w:val="24"/>
          <w:szCs w:val="24"/>
          <w:rtl w:val="0"/>
        </w:rPr>
        <w:t xml:space="preserve"> provided additional context on the Scale Committee's objectives, including connecting the micro-public to the macro-public through AI tools and scaling assemblies across Connecticut and New England. The </w:t>
      </w:r>
      <w:r w:rsidDel="00000000" w:rsidR="00000000" w:rsidRPr="00000000">
        <w:rPr>
          <w:rFonts w:ascii="Times New Roman" w:cs="Times New Roman" w:eastAsia="Times New Roman" w:hAnsi="Times New Roman"/>
          <w:b w:val="1"/>
          <w:bCs w:val="1"/>
          <w:color w:val="131619"/>
          <w:sz w:val="24"/>
          <w:szCs w:val="24"/>
          <w:rtl w:val="0"/>
        </w:rPr>
        <w:t xml:space="preserve">Chair </w:t>
      </w:r>
      <w:r w:rsidDel="00000000" w:rsidR="00000000" w:rsidRPr="00000000">
        <w:rPr>
          <w:rFonts w:ascii="Times New Roman" w:cs="Times New Roman" w:eastAsia="Times New Roman" w:hAnsi="Times New Roman"/>
          <w:color w:val="131619"/>
          <w:sz w:val="24"/>
          <w:szCs w:val="24"/>
          <w:rtl w:val="0"/>
        </w:rPr>
        <w:t xml:space="preserve">explained that donors insisted on having certain committees (for instance donors interested in AI favored the creation of a Scale Committee). The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also noted that the graph presenting the structure could be simplified to make it more easily understandable. </w:t>
      </w:r>
    </w:p>
    <w:p w:rsidR="00000000" w:rsidDel="00000000" w:rsidP="00000000" w:rsidRDefault="00000000" w:rsidRPr="00000000" w14:paraId="00000023">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veepj0aw9a0d" w:id="4"/>
      <w:bookmarkEnd w:id="4"/>
      <w:r w:rsidDel="00000000" w:rsidR="00000000" w:rsidRPr="00000000">
        <w:rPr>
          <w:rFonts w:ascii="Times New Roman" w:cs="Times New Roman" w:eastAsia="Times New Roman" w:hAnsi="Times New Roman"/>
          <w:b w:val="1"/>
          <w:bCs w:val="1"/>
          <w:color w:val="131619"/>
          <w:sz w:val="24"/>
          <w:szCs w:val="24"/>
          <w:rtl w:val="0"/>
        </w:rPr>
        <w:t xml:space="preserve">Citizens Assembly Budget Planning</w:t>
      </w:r>
    </w:p>
    <w:p w:rsidR="00000000" w:rsidDel="00000000" w:rsidP="00000000" w:rsidRDefault="00000000" w:rsidRPr="00000000" w14:paraId="00000024">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group discussed the budget and timeline for an upcoming citizens assembly project. </w:t>
      </w:r>
      <w:r w:rsidDel="00000000" w:rsidR="00000000" w:rsidRPr="00000000">
        <w:rPr>
          <w:rFonts w:ascii="Times New Roman" w:cs="Times New Roman" w:eastAsia="Times New Roman" w:hAnsi="Times New Roman"/>
          <w:b w:val="1"/>
          <w:bCs w:val="1"/>
          <w:color w:val="131619"/>
          <w:sz w:val="24"/>
          <w:szCs w:val="24"/>
          <w:rtl w:val="0"/>
        </w:rPr>
        <w:t xml:space="preserve">Dan</w:t>
      </w:r>
      <w:r w:rsidDel="00000000" w:rsidR="00000000" w:rsidRPr="00000000">
        <w:rPr>
          <w:rFonts w:ascii="Times New Roman" w:cs="Times New Roman" w:eastAsia="Times New Roman" w:hAnsi="Times New Roman"/>
          <w:color w:val="131619"/>
          <w:sz w:val="24"/>
          <w:szCs w:val="24"/>
          <w:rtl w:val="0"/>
        </w:rPr>
        <w:t xml:space="preserve"> presented a detailed budget breakdown, highlighting key costs including staff salaries, recruitment, and facilities. He emphasized the urgency of finalizing decisions, particularly regarding stipend levels and meeting dates, due to a tight deadline of April 3rd for mail preparation. The group reviewed different scenarios for the number of citizens involved and the frequency of in-person meetings, with current projections ranging from 100 to 125 citizens. The total minimum budget discussed was $650,000, with potential for additional funding to allow for more participants or longer deliberation periods (maybe $700,000 in the best case scenario).</w:t>
      </w:r>
    </w:p>
    <w:p w:rsidR="00000000" w:rsidDel="00000000" w:rsidP="00000000" w:rsidRDefault="00000000" w:rsidRPr="00000000" w14:paraId="00000025">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brrkcb7e0aaz" w:id="5"/>
      <w:bookmarkEnd w:id="5"/>
      <w:r w:rsidDel="00000000" w:rsidR="00000000" w:rsidRPr="00000000">
        <w:rPr>
          <w:rFonts w:ascii="Times New Roman" w:cs="Times New Roman" w:eastAsia="Times New Roman" w:hAnsi="Times New Roman"/>
          <w:b w:val="1"/>
          <w:bCs w:val="1"/>
          <w:color w:val="131619"/>
          <w:sz w:val="24"/>
          <w:szCs w:val="24"/>
          <w:rtl w:val="0"/>
        </w:rPr>
        <w:t xml:space="preserve">Citizen Assembly Budget Scenarios</w:t>
      </w:r>
    </w:p>
    <w:p w:rsidR="00000000" w:rsidDel="00000000" w:rsidP="00000000" w:rsidRDefault="00000000" w:rsidRPr="00000000" w14:paraId="00000026">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committee discussed three scenarios for organizing a citizen assembly, with budget constraints being a key consideration. The first scenario, involving 100 citizens with multiple in-person sessions and virtual deliberations, exceeded the budget by around $70,000. The second scenario, with fewer in-person sessions and more virtual deliberations, came in under budget with $50,000 remaining for potential use in a documentary. The third hybrid scenario, which </w:t>
      </w:r>
      <w:r w:rsidDel="00000000" w:rsidR="00000000" w:rsidRPr="00000000">
        <w:rPr>
          <w:rFonts w:ascii="Times New Roman" w:cs="Times New Roman" w:eastAsia="Times New Roman" w:hAnsi="Times New Roman"/>
          <w:b w:val="1"/>
          <w:bCs w:val="1"/>
          <w:color w:val="131619"/>
          <w:sz w:val="24"/>
          <w:szCs w:val="24"/>
          <w:rtl w:val="0"/>
        </w:rPr>
        <w:t xml:space="preserve">Dan</w:t>
      </w:r>
      <w:r w:rsidDel="00000000" w:rsidR="00000000" w:rsidRPr="00000000">
        <w:rPr>
          <w:rFonts w:ascii="Times New Roman" w:cs="Times New Roman" w:eastAsia="Times New Roman" w:hAnsi="Times New Roman"/>
          <w:color w:val="131619"/>
          <w:sz w:val="24"/>
          <w:szCs w:val="24"/>
          <w:rtl w:val="0"/>
        </w:rPr>
        <w:t xml:space="preserve"> favored, proposed 120 citizens with four one-day sessions and one weekend session requiring hotel accommodation, aligning with the current $650,000 budget. The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noted that while the original goal was 150 participants for better demographic representation, they would need to settle for a smaller number due to budget constraints. The committee expressed concerns about balancing participant numbers with sufficient deliberation time, with some members advocating for more in-person sessions despite budget challenges. </w:t>
      </w:r>
      <w:r w:rsidDel="00000000" w:rsidR="00000000" w:rsidRPr="00000000">
        <w:rPr>
          <w:rFonts w:ascii="Times New Roman" w:cs="Times New Roman" w:eastAsia="Times New Roman" w:hAnsi="Times New Roman"/>
          <w:b w:val="1"/>
          <w:bCs w:val="1"/>
          <w:color w:val="131619"/>
          <w:sz w:val="24"/>
          <w:szCs w:val="24"/>
          <w:rtl w:val="0"/>
        </w:rPr>
        <w:t xml:space="preserve">Dan</w:t>
      </w:r>
      <w:r w:rsidDel="00000000" w:rsidR="00000000" w:rsidRPr="00000000">
        <w:rPr>
          <w:rFonts w:ascii="Times New Roman" w:cs="Times New Roman" w:eastAsia="Times New Roman" w:hAnsi="Times New Roman"/>
          <w:color w:val="131619"/>
          <w:sz w:val="24"/>
          <w:szCs w:val="24"/>
          <w:rtl w:val="0"/>
        </w:rPr>
        <w:t xml:space="preserve"> and the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raised the question of political legitimacy, asking whether an assembly with less than 100 members would be seen as representative enough. </w:t>
      </w:r>
    </w:p>
    <w:p w:rsidR="00000000" w:rsidDel="00000000" w:rsidP="00000000" w:rsidRDefault="00000000" w:rsidRPr="00000000" w14:paraId="00000027">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4j0fumto90a4" w:id="6"/>
      <w:bookmarkEnd w:id="6"/>
      <w:r w:rsidDel="00000000" w:rsidR="00000000" w:rsidRPr="00000000">
        <w:rPr>
          <w:rFonts w:ascii="Times New Roman" w:cs="Times New Roman" w:eastAsia="Times New Roman" w:hAnsi="Times New Roman"/>
          <w:b w:val="1"/>
          <w:bCs w:val="1"/>
          <w:color w:val="131619"/>
          <w:sz w:val="24"/>
          <w:szCs w:val="24"/>
          <w:rtl w:val="0"/>
        </w:rPr>
        <w:t xml:space="preserve">Assembly Size Discussion Planning</w:t>
      </w:r>
    </w:p>
    <w:p w:rsidR="00000000" w:rsidDel="00000000" w:rsidP="00000000" w:rsidRDefault="00000000" w:rsidRPr="00000000" w14:paraId="00000028">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b w:val="1"/>
          <w:bCs w:val="1"/>
          <w:color w:val="131619"/>
          <w:sz w:val="24"/>
          <w:szCs w:val="24"/>
          <w:rtl w:val="0"/>
        </w:rPr>
        <w:t xml:space="preserve">Peter</w:t>
      </w:r>
      <w:r w:rsidDel="00000000" w:rsidR="00000000" w:rsidRPr="00000000">
        <w:rPr>
          <w:rFonts w:ascii="Times New Roman" w:cs="Times New Roman" w:eastAsia="Times New Roman" w:hAnsi="Times New Roman"/>
          <w:color w:val="131619"/>
          <w:sz w:val="24"/>
          <w:szCs w:val="24"/>
          <w:rtl w:val="0"/>
        </w:rPr>
        <w:t xml:space="preserve"> advised against increasing the assembly size to 100 members, suggesting that 70 members would be more manageable and achievable with proper support. He highlighted that France had a budget ten times larger than that of the CCA to accommodate 150 citizens. He emphasized the importance of adequate resources for member retention and the potential challenges of a larger assembly. Peter underscored what he calls the “civic concierge” idea: investing into each participant to avoid attrition and ensure citizens have an optimal experience. He expressed support for a 72-member assembly, citing the practical benefits of divisible numbers for facilitation. The group also discussed the importance of delivering a high-quality experience to maintain member engagement and avoid potential issues with in-person gatherings. </w:t>
      </w:r>
      <w:r w:rsidDel="00000000" w:rsidR="00000000" w:rsidRPr="00000000">
        <w:rPr>
          <w:rFonts w:ascii="Times New Roman" w:cs="Times New Roman" w:eastAsia="Times New Roman" w:hAnsi="Times New Roman"/>
          <w:b w:val="1"/>
          <w:bCs w:val="1"/>
          <w:color w:val="131619"/>
          <w:sz w:val="24"/>
          <w:szCs w:val="24"/>
          <w:rtl w:val="0"/>
        </w:rPr>
        <w:t xml:space="preserve">Thalsa</w:t>
      </w:r>
      <w:r w:rsidDel="00000000" w:rsidR="00000000" w:rsidRPr="00000000">
        <w:rPr>
          <w:rFonts w:ascii="Times New Roman" w:cs="Times New Roman" w:eastAsia="Times New Roman" w:hAnsi="Times New Roman"/>
          <w:color w:val="131619"/>
          <w:sz w:val="24"/>
          <w:szCs w:val="24"/>
          <w:rtl w:val="0"/>
        </w:rPr>
        <w:t xml:space="preserve"> suggested that lower numbers would prevent a cognitive overload (citizens feeling overwhelmed in an intense environment with many strangers) and facilitate a smoother transition to a self-governed CCA. </w:t>
      </w:r>
    </w:p>
    <w:p w:rsidR="00000000" w:rsidDel="00000000" w:rsidP="00000000" w:rsidRDefault="00000000" w:rsidRPr="00000000" w14:paraId="00000029">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pgzsjnv17sql" w:id="7"/>
      <w:bookmarkEnd w:id="7"/>
      <w:r w:rsidDel="00000000" w:rsidR="00000000" w:rsidRPr="00000000">
        <w:rPr>
          <w:rFonts w:ascii="Times New Roman" w:cs="Times New Roman" w:eastAsia="Times New Roman" w:hAnsi="Times New Roman"/>
          <w:b w:val="1"/>
          <w:bCs w:val="1"/>
          <w:color w:val="131619"/>
          <w:sz w:val="24"/>
          <w:szCs w:val="24"/>
          <w:rtl w:val="0"/>
        </w:rPr>
        <w:t xml:space="preserve">Recruitment and Deliberative Poll Budget Planning</w:t>
      </w:r>
    </w:p>
    <w:p w:rsidR="00000000" w:rsidDel="00000000" w:rsidP="00000000" w:rsidRDefault="00000000" w:rsidRPr="00000000" w14:paraId="0000002A">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group discussed budget considerations and logistics for an upcoming deliberative poll. </w:t>
      </w:r>
      <w:r w:rsidDel="00000000" w:rsidR="00000000" w:rsidRPr="00000000">
        <w:rPr>
          <w:rFonts w:ascii="Times New Roman" w:cs="Times New Roman" w:eastAsia="Times New Roman" w:hAnsi="Times New Roman"/>
          <w:b w:val="1"/>
          <w:bCs w:val="1"/>
          <w:color w:val="131619"/>
          <w:sz w:val="24"/>
          <w:szCs w:val="24"/>
          <w:rtl w:val="0"/>
        </w:rPr>
        <w:t xml:space="preserve">Cynthia</w:t>
      </w:r>
      <w:r w:rsidDel="00000000" w:rsidR="00000000" w:rsidRPr="00000000">
        <w:rPr>
          <w:rFonts w:ascii="Times New Roman" w:cs="Times New Roman" w:eastAsia="Times New Roman" w:hAnsi="Times New Roman"/>
          <w:color w:val="131619"/>
          <w:sz w:val="24"/>
          <w:szCs w:val="24"/>
          <w:rtl w:val="0"/>
        </w:rPr>
        <w:t xml:space="preserve"> emphasized the importance of budgeting for touchpoints during recruitment and noted lessons learned from a previous event where media coverage and word of mouth helped increase turnout. </w:t>
      </w:r>
      <w:r w:rsidDel="00000000" w:rsidR="00000000" w:rsidRPr="00000000">
        <w:rPr>
          <w:rFonts w:ascii="Times New Roman" w:cs="Times New Roman" w:eastAsia="Times New Roman" w:hAnsi="Times New Roman"/>
          <w:b w:val="1"/>
          <w:bCs w:val="1"/>
          <w:color w:val="131619"/>
          <w:sz w:val="24"/>
          <w:szCs w:val="24"/>
          <w:rtl w:val="0"/>
        </w:rPr>
        <w:t xml:space="preserve">Sophie</w:t>
      </w:r>
      <w:r w:rsidDel="00000000" w:rsidR="00000000" w:rsidRPr="00000000">
        <w:rPr>
          <w:rFonts w:ascii="Times New Roman" w:cs="Times New Roman" w:eastAsia="Times New Roman" w:hAnsi="Times New Roman"/>
          <w:color w:val="131619"/>
          <w:sz w:val="24"/>
          <w:szCs w:val="24"/>
          <w:rtl w:val="0"/>
        </w:rPr>
        <w:t xml:space="preserve"> suggested eliminating table facilitators to reduce costs, explaining that this approach could enhance participant autonomy while still allowing for effective monitoring. </w:t>
      </w:r>
      <w:r w:rsidDel="00000000" w:rsidR="00000000" w:rsidRPr="00000000">
        <w:rPr>
          <w:rFonts w:ascii="Times New Roman" w:cs="Times New Roman" w:eastAsia="Times New Roman" w:hAnsi="Times New Roman"/>
          <w:b w:val="1"/>
          <w:bCs w:val="1"/>
          <w:color w:val="131619"/>
          <w:sz w:val="24"/>
          <w:szCs w:val="24"/>
          <w:rtl w:val="0"/>
        </w:rPr>
        <w:t xml:space="preserve">Peter</w:t>
      </w:r>
      <w:r w:rsidDel="00000000" w:rsidR="00000000" w:rsidRPr="00000000">
        <w:rPr>
          <w:rFonts w:ascii="Times New Roman" w:cs="Times New Roman" w:eastAsia="Times New Roman" w:hAnsi="Times New Roman"/>
          <w:color w:val="131619"/>
          <w:sz w:val="24"/>
          <w:szCs w:val="24"/>
          <w:rtl w:val="0"/>
        </w:rPr>
        <w:t xml:space="preserve"> shared insights from Canada, advocating for light-touch facilitation to maintain focus and ensure task comprehension, particularly for a high-profile first assembly. He suggested hiring graduate students instead of professional facilitators. </w:t>
      </w:r>
    </w:p>
    <w:p w:rsidR="00000000" w:rsidDel="00000000" w:rsidP="00000000" w:rsidRDefault="00000000" w:rsidRPr="00000000" w14:paraId="0000002B">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112jmj1qr9f9" w:id="8"/>
      <w:bookmarkEnd w:id="8"/>
      <w:r w:rsidDel="00000000" w:rsidR="00000000" w:rsidRPr="00000000">
        <w:rPr>
          <w:rFonts w:ascii="Times New Roman" w:cs="Times New Roman" w:eastAsia="Times New Roman" w:hAnsi="Times New Roman"/>
          <w:b w:val="1"/>
          <w:bCs w:val="1"/>
          <w:color w:val="131619"/>
          <w:sz w:val="24"/>
          <w:szCs w:val="24"/>
          <w:rtl w:val="0"/>
        </w:rPr>
        <w:t xml:space="preserve">Citizen Deliberation Event Planning</w:t>
      </w:r>
    </w:p>
    <w:p w:rsidR="00000000" w:rsidDel="00000000" w:rsidP="00000000" w:rsidRDefault="00000000" w:rsidRPr="00000000" w14:paraId="0000002C">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team discussed the balance between cost savings and quality for an upcoming citizen deliberation event. </w:t>
      </w:r>
      <w:r w:rsidDel="00000000" w:rsidR="00000000" w:rsidRPr="00000000">
        <w:rPr>
          <w:rFonts w:ascii="Times New Roman" w:cs="Times New Roman" w:eastAsia="Times New Roman" w:hAnsi="Times New Roman"/>
          <w:b w:val="1"/>
          <w:bCs w:val="1"/>
          <w:color w:val="131619"/>
          <w:sz w:val="24"/>
          <w:szCs w:val="24"/>
          <w:rtl w:val="0"/>
        </w:rPr>
        <w:t xml:space="preserve">Alexander</w:t>
      </w:r>
      <w:r w:rsidDel="00000000" w:rsidR="00000000" w:rsidRPr="00000000">
        <w:rPr>
          <w:rFonts w:ascii="Times New Roman" w:cs="Times New Roman" w:eastAsia="Times New Roman" w:hAnsi="Times New Roman"/>
          <w:color w:val="131619"/>
          <w:sz w:val="24"/>
          <w:szCs w:val="24"/>
          <w:rtl w:val="0"/>
        </w:rPr>
        <w:t xml:space="preserve"> and </w:t>
      </w:r>
      <w:r w:rsidDel="00000000" w:rsidR="00000000" w:rsidRPr="00000000">
        <w:rPr>
          <w:rFonts w:ascii="Times New Roman" w:cs="Times New Roman" w:eastAsia="Times New Roman" w:hAnsi="Times New Roman"/>
          <w:b w:val="1"/>
          <w:bCs w:val="1"/>
          <w:color w:val="131619"/>
          <w:sz w:val="24"/>
          <w:szCs w:val="24"/>
          <w:rtl w:val="0"/>
        </w:rPr>
        <w:t xml:space="preserve">Dan</w:t>
      </w:r>
      <w:r w:rsidDel="00000000" w:rsidR="00000000" w:rsidRPr="00000000">
        <w:rPr>
          <w:rFonts w:ascii="Times New Roman" w:cs="Times New Roman" w:eastAsia="Times New Roman" w:hAnsi="Times New Roman"/>
          <w:color w:val="131619"/>
          <w:sz w:val="24"/>
          <w:szCs w:val="24"/>
          <w:rtl w:val="0"/>
        </w:rPr>
        <w:t xml:space="preserve"> advocated for prioritizing high-quality facilitation and in-person engagement over cost-cutting measures, while Sophie expressed a preference for minimal facilitation to allow citizens freedom to direct discussions. The </w:t>
      </w:r>
      <w:r w:rsidDel="00000000" w:rsidR="00000000" w:rsidRPr="00000000">
        <w:rPr>
          <w:rFonts w:ascii="Times New Roman" w:cs="Times New Roman" w:eastAsia="Times New Roman" w:hAnsi="Times New Roman"/>
          <w:b w:val="1"/>
          <w:bCs w:val="1"/>
          <w:color w:val="131619"/>
          <w:sz w:val="24"/>
          <w:szCs w:val="24"/>
          <w:rtl w:val="0"/>
        </w:rPr>
        <w:t xml:space="preserve">Chair</w:t>
      </w:r>
      <w:r w:rsidDel="00000000" w:rsidR="00000000" w:rsidRPr="00000000">
        <w:rPr>
          <w:rFonts w:ascii="Times New Roman" w:cs="Times New Roman" w:eastAsia="Times New Roman" w:hAnsi="Times New Roman"/>
          <w:color w:val="131619"/>
          <w:sz w:val="24"/>
          <w:szCs w:val="24"/>
          <w:rtl w:val="0"/>
        </w:rPr>
        <w:t xml:space="preserve"> ultimately agreed to prioritize quality over representativeness, suggesting they aim for 85 participants to ensure at least 75 can attend, though concerns were raised about the potential burden of requiring multiple in-person days during summer.</w:t>
      </w:r>
    </w:p>
    <w:p w:rsidR="00000000" w:rsidDel="00000000" w:rsidP="00000000" w:rsidRDefault="00000000" w:rsidRPr="00000000" w14:paraId="0000002D">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hn8nefwrxhvh" w:id="9"/>
      <w:bookmarkEnd w:id="9"/>
      <w:r w:rsidDel="00000000" w:rsidR="00000000" w:rsidRPr="00000000">
        <w:rPr>
          <w:rFonts w:ascii="Times New Roman" w:cs="Times New Roman" w:eastAsia="Times New Roman" w:hAnsi="Times New Roman"/>
          <w:b w:val="1"/>
          <w:bCs w:val="1"/>
          <w:color w:val="131619"/>
          <w:sz w:val="24"/>
          <w:szCs w:val="24"/>
          <w:rtl w:val="0"/>
        </w:rPr>
        <w:t xml:space="preserve">CCA Planning Decisions and Scheduling</w:t>
      </w:r>
    </w:p>
    <w:p w:rsidR="00000000" w:rsidDel="00000000" w:rsidP="00000000" w:rsidRDefault="00000000" w:rsidRPr="00000000" w14:paraId="0000002E">
      <w:pPr>
        <w:shd w:fill="ffffff" w:val="clear"/>
        <w:spacing w:after="220" w:before="220" w:line="360" w:lineRule="auto"/>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color w:val="131619"/>
          <w:sz w:val="24"/>
          <w:szCs w:val="24"/>
          <w:rtl w:val="0"/>
        </w:rPr>
        <w:t xml:space="preserve">The group discussed the size of the citizen assembly, ultimately </w:t>
      </w:r>
      <w:r w:rsidDel="00000000" w:rsidR="00000000" w:rsidRPr="00000000">
        <w:rPr>
          <w:rFonts w:ascii="Times New Roman" w:cs="Times New Roman" w:eastAsia="Times New Roman" w:hAnsi="Times New Roman"/>
          <w:color w:val="131619"/>
          <w:sz w:val="24"/>
          <w:szCs w:val="24"/>
          <w:highlight w:val="yellow"/>
          <w:rtl w:val="0"/>
        </w:rPr>
        <w:t xml:space="preserve">deciding by unanimous vote to aim for 85 participants.</w:t>
      </w:r>
      <w:r w:rsidDel="00000000" w:rsidR="00000000" w:rsidRPr="00000000">
        <w:rPr>
          <w:rFonts w:ascii="Times New Roman" w:cs="Times New Roman" w:eastAsia="Times New Roman" w:hAnsi="Times New Roman"/>
          <w:color w:val="131619"/>
          <w:sz w:val="24"/>
          <w:szCs w:val="24"/>
          <w:rtl w:val="0"/>
        </w:rPr>
        <w:t xml:space="preserve"> They reviewed budget implications, including plans for 220,000 mailings to recruit from a pool of 700 potential candidates. The discussion also covered the logistics of in-person sessions</w:t>
      </w:r>
      <w:r w:rsidDel="00000000" w:rsidR="00000000" w:rsidRPr="00000000">
        <w:rPr>
          <w:rFonts w:ascii="Times New Roman" w:cs="Times New Roman" w:eastAsia="Times New Roman" w:hAnsi="Times New Roman"/>
          <w:b w:val="1"/>
          <w:bCs w:val="1"/>
          <w:color w:val="131619"/>
          <w:sz w:val="24"/>
          <w:szCs w:val="24"/>
          <w:rtl w:val="0"/>
        </w:rPr>
        <w:t xml:space="preserve">. </w:t>
      </w:r>
      <w:r w:rsidDel="00000000" w:rsidR="00000000" w:rsidRPr="00000000">
        <w:rPr>
          <w:rFonts w:ascii="Times New Roman" w:cs="Times New Roman" w:eastAsia="Times New Roman" w:hAnsi="Times New Roman"/>
          <w:color w:val="131619"/>
          <w:sz w:val="24"/>
          <w:szCs w:val="24"/>
          <w:rtl w:val="0"/>
        </w:rPr>
        <w:t xml:space="preserve">The team discussed scheduling options for an upcoming series of sessions, with </w:t>
      </w:r>
      <w:r w:rsidDel="00000000" w:rsidR="00000000" w:rsidRPr="00000000">
        <w:rPr>
          <w:rFonts w:ascii="Times New Roman" w:cs="Times New Roman" w:eastAsia="Times New Roman" w:hAnsi="Times New Roman"/>
          <w:b w:val="1"/>
          <w:bCs w:val="1"/>
          <w:color w:val="131619"/>
          <w:sz w:val="24"/>
          <w:szCs w:val="24"/>
          <w:rtl w:val="0"/>
        </w:rPr>
        <w:t xml:space="preserve">Dan</w:t>
      </w:r>
      <w:r w:rsidDel="00000000" w:rsidR="00000000" w:rsidRPr="00000000">
        <w:rPr>
          <w:rFonts w:ascii="Times New Roman" w:cs="Times New Roman" w:eastAsia="Times New Roman" w:hAnsi="Times New Roman"/>
          <w:color w:val="131619"/>
          <w:sz w:val="24"/>
          <w:szCs w:val="24"/>
          <w:rtl w:val="0"/>
        </w:rPr>
        <w:t xml:space="preserve"> proposing a mix of four in-person weekends and twelve virtual sessions. </w:t>
      </w:r>
      <w:r w:rsidDel="00000000" w:rsidR="00000000" w:rsidRPr="00000000">
        <w:rPr>
          <w:rFonts w:ascii="Times New Roman" w:cs="Times New Roman" w:eastAsia="Times New Roman" w:hAnsi="Times New Roman"/>
          <w:b w:val="1"/>
          <w:bCs w:val="1"/>
          <w:color w:val="131619"/>
          <w:sz w:val="24"/>
          <w:szCs w:val="24"/>
          <w:rtl w:val="0"/>
        </w:rPr>
        <w:t xml:space="preserve">Sophie</w:t>
      </w:r>
      <w:r w:rsidDel="00000000" w:rsidR="00000000" w:rsidRPr="00000000">
        <w:rPr>
          <w:rFonts w:ascii="Times New Roman" w:cs="Times New Roman" w:eastAsia="Times New Roman" w:hAnsi="Times New Roman"/>
          <w:color w:val="131619"/>
          <w:sz w:val="24"/>
          <w:szCs w:val="24"/>
          <w:rtl w:val="0"/>
        </w:rPr>
        <w:t xml:space="preserve"> and </w:t>
      </w:r>
      <w:r w:rsidDel="00000000" w:rsidR="00000000" w:rsidRPr="00000000">
        <w:rPr>
          <w:rFonts w:ascii="Times New Roman" w:cs="Times New Roman" w:eastAsia="Times New Roman" w:hAnsi="Times New Roman"/>
          <w:b w:val="1"/>
          <w:bCs w:val="1"/>
          <w:color w:val="131619"/>
          <w:sz w:val="24"/>
          <w:szCs w:val="24"/>
          <w:rtl w:val="0"/>
        </w:rPr>
        <w:t xml:space="preserve">Alex</w:t>
      </w:r>
      <w:r w:rsidDel="00000000" w:rsidR="00000000" w:rsidRPr="00000000">
        <w:rPr>
          <w:rFonts w:ascii="Times New Roman" w:cs="Times New Roman" w:eastAsia="Times New Roman" w:hAnsi="Times New Roman"/>
          <w:color w:val="131619"/>
          <w:sz w:val="24"/>
          <w:szCs w:val="24"/>
          <w:rtl w:val="0"/>
        </w:rPr>
        <w:t xml:space="preserve"> expressed concerns about the dense schedule, particularly the frequency of meetings and the timing in August, suggesting it might be too demanding for participants and facilitators. The group agreed to consider reducing the number of sessions to focus on higher-quality, more spaced-out meetings, with the option to add virtual sessions if needed later. There was also a discussion about budget constraints, particularly regarding facilitation costs.</w:t>
      </w:r>
    </w:p>
    <w:p w:rsidR="00000000" w:rsidDel="00000000" w:rsidP="00000000" w:rsidRDefault="00000000" w:rsidRPr="00000000" w14:paraId="0000002F">
      <w:pPr>
        <w:pStyle w:val="Heading3"/>
        <w:keepNext w:val="0"/>
        <w:keepLines w:val="0"/>
        <w:shd w:fill="ffffff" w:val="clear"/>
        <w:spacing w:before="280" w:line="360" w:lineRule="auto"/>
        <w:rPr>
          <w:rFonts w:ascii="Times New Roman" w:cs="Times New Roman" w:eastAsia="Times New Roman" w:hAnsi="Times New Roman"/>
          <w:b w:val="1"/>
          <w:bCs w:val="1"/>
          <w:color w:val="131619"/>
          <w:sz w:val="24"/>
          <w:szCs w:val="24"/>
        </w:rPr>
      </w:pPr>
      <w:bookmarkStart w:colFirst="0" w:colLast="0" w:name="_lwl7saaw1l4c" w:id="10"/>
      <w:bookmarkEnd w:id="10"/>
      <w:r w:rsidDel="00000000" w:rsidR="00000000" w:rsidRPr="00000000">
        <w:rPr>
          <w:rFonts w:ascii="Times New Roman" w:cs="Times New Roman" w:eastAsia="Times New Roman" w:hAnsi="Times New Roman"/>
          <w:b w:val="1"/>
          <w:bCs w:val="1"/>
          <w:color w:val="131619"/>
          <w:sz w:val="24"/>
          <w:szCs w:val="24"/>
          <w:rtl w:val="0"/>
        </w:rPr>
        <w:t xml:space="preserve">Finalized CCA Schedule </w:t>
      </w:r>
    </w:p>
    <w:p w:rsidR="00000000" w:rsidDel="00000000" w:rsidP="00000000" w:rsidRDefault="00000000" w:rsidRPr="00000000" w14:paraId="00000030">
      <w:pPr>
        <w:pStyle w:val="Heading3"/>
        <w:keepNext w:val="0"/>
        <w:keepLines w:val="0"/>
        <w:shd w:fill="ffffff" w:val="clear"/>
        <w:spacing w:before="280" w:line="360" w:lineRule="auto"/>
        <w:rPr>
          <w:rFonts w:ascii="Times New Roman" w:cs="Times New Roman" w:eastAsia="Times New Roman" w:hAnsi="Times New Roman"/>
          <w:color w:val="131619"/>
          <w:sz w:val="24"/>
          <w:szCs w:val="24"/>
        </w:rPr>
      </w:pPr>
      <w:bookmarkStart w:colFirst="0" w:colLast="0" w:name="_6qkbcfryqui5" w:id="11"/>
      <w:bookmarkEnd w:id="11"/>
      <w:r w:rsidDel="00000000" w:rsidR="00000000" w:rsidRPr="00000000">
        <w:rPr>
          <w:rFonts w:ascii="Times New Roman" w:cs="Times New Roman" w:eastAsia="Times New Roman" w:hAnsi="Times New Roman"/>
          <w:color w:val="131619"/>
          <w:sz w:val="24"/>
          <w:szCs w:val="24"/>
          <w:rtl w:val="0"/>
        </w:rPr>
        <w:t xml:space="preserve">The Committee discussed and finalized the meeting schedule for an upcoming assembly. IEGC agreed by unanimous vote on a calendar that includes </w:t>
      </w:r>
      <w:r w:rsidDel="00000000" w:rsidR="00000000" w:rsidRPr="00000000">
        <w:rPr>
          <w:rFonts w:ascii="Times New Roman" w:cs="Times New Roman" w:eastAsia="Times New Roman" w:hAnsi="Times New Roman"/>
          <w:color w:val="131619"/>
          <w:sz w:val="24"/>
          <w:szCs w:val="24"/>
          <w:highlight w:val="yellow"/>
          <w:rtl w:val="0"/>
        </w:rPr>
        <w:t xml:space="preserve">two two-day in-person sessions, two one-day virtual sessions, one one-day in-person session and one two-day in-person session at the end.</w:t>
      </w:r>
      <w:r w:rsidDel="00000000" w:rsidR="00000000" w:rsidRPr="00000000">
        <w:rPr>
          <w:rFonts w:ascii="Times New Roman" w:cs="Times New Roman" w:eastAsia="Times New Roman" w:hAnsi="Times New Roman"/>
          <w:color w:val="131619"/>
          <w:sz w:val="24"/>
          <w:szCs w:val="24"/>
          <w:rtl w:val="0"/>
        </w:rPr>
        <w:t xml:space="preserve"> The first session will be in person, followed by a virtual session on August 1st, then an in-person session on August 15th, a virtual session on August 29th and finally two more in-person sessions. The total deliberation time was confirmed at </w:t>
      </w:r>
      <w:r w:rsidDel="00000000" w:rsidR="00000000" w:rsidRPr="00000000">
        <w:rPr>
          <w:rFonts w:ascii="Times New Roman" w:cs="Times New Roman" w:eastAsia="Times New Roman" w:hAnsi="Times New Roman"/>
          <w:color w:val="131619"/>
          <w:sz w:val="24"/>
          <w:szCs w:val="24"/>
          <w:highlight w:val="yellow"/>
          <w:rtl w:val="0"/>
        </w:rPr>
        <w:t xml:space="preserve">53 hours</w:t>
      </w:r>
      <w:r w:rsidDel="00000000" w:rsidR="00000000" w:rsidRPr="00000000">
        <w:rPr>
          <w:rFonts w:ascii="Times New Roman" w:cs="Times New Roman" w:eastAsia="Times New Roman" w:hAnsi="Times New Roman"/>
          <w:color w:val="131619"/>
          <w:sz w:val="24"/>
          <w:szCs w:val="24"/>
          <w:rtl w:val="0"/>
        </w:rPr>
        <w:t xml:space="preserve">. The team emphasized the importance of allowing time for participants to process information and recover between sessions, particularly given the intensive nature of the first two sessions.</w:t>
      </w:r>
    </w:p>
    <w:p w:rsidR="00000000" w:rsidDel="00000000" w:rsidP="00000000" w:rsidRDefault="00000000" w:rsidRPr="00000000" w14:paraId="00000031">
      <w:pPr>
        <w:spacing w:line="360" w:lineRule="au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11 (2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Assembly begins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1st (one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15th (one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In-person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29th (one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12th (one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In-person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26th (two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In-person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Mid-October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Gubernatorial debate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Post-January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Legislative hearing</w:t>
            </w:r>
          </w:p>
        </w:tc>
      </w:tr>
    </w:tbl>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