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60" w:before="360" w:line="360"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Interim Expert Governance Committee</w:t>
      </w:r>
    </w:p>
    <w:p w:rsidR="00000000" w:rsidDel="00000000" w:rsidP="00000000" w:rsidRDefault="00000000" w:rsidRPr="00000000" w14:paraId="00000002">
      <w:pPr>
        <w:shd w:fill="ffffff" w:val="clear"/>
        <w:spacing w:after="360" w:before="360" w:line="360"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Connecticut Citizens’ Assembly (CCA)</w:t>
      </w:r>
    </w:p>
    <w:p w:rsidR="00000000" w:rsidDel="00000000" w:rsidP="00000000" w:rsidRDefault="00000000" w:rsidRPr="00000000" w14:paraId="00000003">
      <w:pPr>
        <w:shd w:fill="ffffff" w:val="clear"/>
        <w:spacing w:after="360" w:before="360" w:line="36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March 24, 2026</w:t>
      </w:r>
    </w:p>
    <w:p w:rsidR="00000000" w:rsidDel="00000000" w:rsidP="00000000" w:rsidRDefault="00000000" w:rsidRPr="00000000" w14:paraId="00000004">
      <w:pPr>
        <w:shd w:fill="ffffff" w:val="clear"/>
        <w:spacing w:after="360" w:before="36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30"/>
          <w:szCs w:val="30"/>
          <w:rtl w:val="0"/>
        </w:rPr>
        <w:t xml:space="preserve">Minutes</w:t>
      </w:r>
      <w:r w:rsidDel="00000000" w:rsidR="00000000" w:rsidRPr="00000000">
        <w:rPr>
          <w:rtl w:val="0"/>
        </w:rPr>
      </w:r>
    </w:p>
    <w:p w:rsidR="00000000" w:rsidDel="00000000" w:rsidP="00000000" w:rsidRDefault="00000000" w:rsidRPr="00000000" w14:paraId="00000005">
      <w:pPr>
        <w:shd w:fill="ffffff" w:val="clear"/>
        <w:spacing w:after="360" w:before="3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Participants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Hélène Landemore (Chair), Alex Guerrero, Ariel Procaccia, Claire Priest, Cynthia Farrar, Dan Selz, Jane Suiter, Joshua Kalla, Luigi Zingales, Michiel Bakker, Michael Morrell, Oliver Hart, Sophie Guillain, Zephyr Teachout, </w:t>
      </w:r>
      <w:r w:rsidDel="00000000" w:rsidR="00000000" w:rsidRPr="00000000">
        <w:rPr>
          <w:rFonts w:ascii="Times New Roman" w:cs="Times New Roman" w:eastAsia="Times New Roman" w:hAnsi="Times New Roman"/>
          <w:sz w:val="24"/>
          <w:szCs w:val="24"/>
          <w:rtl w:val="0"/>
        </w:rPr>
        <w:t xml:space="preserve">Thalsa Mekaouche (Observor), Gryffin Wilkens-Plumley (Notetaker)</w:t>
      </w:r>
      <w:r w:rsidDel="00000000" w:rsidR="00000000" w:rsidRPr="00000000">
        <w:rPr>
          <w:rtl w:val="0"/>
        </w:rPr>
      </w:r>
    </w:p>
    <w:p w:rsidR="00000000" w:rsidDel="00000000" w:rsidP="00000000" w:rsidRDefault="00000000" w:rsidRPr="00000000" w14:paraId="00000006">
      <w:pPr>
        <w:widowControl w:val="0"/>
        <w:shd w:fill="ffffff" w:val="clear"/>
        <w:spacing w:after="20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summary</w:t>
      </w:r>
    </w:p>
    <w:p w:rsidR="00000000" w:rsidDel="00000000" w:rsidP="00000000" w:rsidRDefault="00000000" w:rsidRPr="00000000" w14:paraId="00000007">
      <w:pPr>
        <w:widowControl w:val="0"/>
        <w:shd w:fill="ffffff" w:val="clear"/>
        <w:spacing w:after="20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focused on finalizing details for Connecticut's upcoming Citizens’ Assembly on property taxes. </w:t>
      </w:r>
      <w:r w:rsidDel="00000000" w:rsidR="00000000" w:rsidRPr="00000000">
        <w:rPr>
          <w:rFonts w:ascii="Times New Roman" w:cs="Times New Roman" w:eastAsia="Times New Roman" w:hAnsi="Times New Roman"/>
          <w:sz w:val="24"/>
          <w:szCs w:val="24"/>
          <w:highlight w:val="yellow"/>
          <w:rtl w:val="0"/>
        </w:rPr>
        <w:t xml:space="preserve">The group discussed and ultimately decided on the assembly's title as "Connecticut Citizens Assembly on Property Taxes" and debated various options for the formal question to be presented to participants</w:t>
      </w:r>
      <w:r w:rsidDel="00000000" w:rsidR="00000000" w:rsidRPr="00000000">
        <w:rPr>
          <w:rFonts w:ascii="Times New Roman" w:cs="Times New Roman" w:eastAsia="Times New Roman" w:hAnsi="Times New Roman"/>
          <w:sz w:val="24"/>
          <w:szCs w:val="24"/>
          <w:rtl w:val="0"/>
        </w:rPr>
        <w:t xml:space="preserve">. Due to religious considerations around the Jewish High Holidays, </w:t>
      </w:r>
      <w:r w:rsidDel="00000000" w:rsidR="00000000" w:rsidRPr="00000000">
        <w:rPr>
          <w:rFonts w:ascii="Times New Roman" w:cs="Times New Roman" w:eastAsia="Times New Roman" w:hAnsi="Times New Roman"/>
          <w:sz w:val="24"/>
          <w:szCs w:val="24"/>
          <w:highlight w:val="yellow"/>
          <w:rtl w:val="0"/>
        </w:rPr>
        <w:t xml:space="preserve">the group revised the meeting schedule, deciding to hold a two-day session on July 25-26, followed by one-day sessions on August 8 and September 19-20, with the final day hopefully being a symbolic one-day session at the state capital, pending uncertain political approval</w:t>
      </w:r>
      <w:r w:rsidDel="00000000" w:rsidR="00000000" w:rsidRPr="00000000">
        <w:rPr>
          <w:rFonts w:ascii="Times New Roman" w:cs="Times New Roman" w:eastAsia="Times New Roman" w:hAnsi="Times New Roman"/>
          <w:sz w:val="24"/>
          <w:szCs w:val="24"/>
          <w:rtl w:val="0"/>
        </w:rPr>
        <w:t xml:space="preserve">. The group also discussed the need to expand the governance committee with additional experts, including a potential new member with expertise in property tax issues.</w:t>
      </w:r>
    </w:p>
    <w:p w:rsidR="00000000" w:rsidDel="00000000" w:rsidP="00000000" w:rsidRDefault="00000000" w:rsidRPr="00000000" w14:paraId="00000008">
      <w:pPr>
        <w:pStyle w:val="Heading2"/>
        <w:keepNext w:val="0"/>
        <w:keepLines w:val="0"/>
        <w:widowControl w:val="0"/>
        <w:shd w:fill="ffffff" w:val="clear"/>
        <w:spacing w:after="200" w:before="0" w:line="360" w:lineRule="auto"/>
        <w:rPr>
          <w:rFonts w:ascii="Times New Roman" w:cs="Times New Roman" w:eastAsia="Times New Roman" w:hAnsi="Times New Roman"/>
          <w:b w:val="1"/>
          <w:bCs w:val="1"/>
          <w:sz w:val="24"/>
          <w:szCs w:val="24"/>
        </w:rPr>
      </w:pPr>
      <w:bookmarkStart w:colFirst="0" w:colLast="0" w:name="_v5d1pkudyt62" w:id="0"/>
      <w:bookmarkEnd w:id="0"/>
      <w:r w:rsidDel="00000000" w:rsidR="00000000" w:rsidRPr="00000000">
        <w:rPr>
          <w:rFonts w:ascii="Times New Roman" w:cs="Times New Roman" w:eastAsia="Times New Roman" w:hAnsi="Times New Roman"/>
          <w:b w:val="1"/>
          <w:bCs w:val="1"/>
          <w:sz w:val="24"/>
          <w:szCs w:val="24"/>
          <w:rtl w:val="0"/>
        </w:rPr>
        <w:t xml:space="preserve">Next steps</w:t>
      </w:r>
    </w:p>
    <w:p w:rsidR="00000000" w:rsidDel="00000000" w:rsidP="00000000" w:rsidRDefault="00000000" w:rsidRPr="00000000" w14:paraId="00000009">
      <w:pPr>
        <w:widowControl w:val="0"/>
        <w:numPr>
          <w:ilvl w:val="0"/>
          <w:numId w:val="1"/>
        </w:numPr>
        <w:shd w:fill="ffffff" w:val="clear"/>
        <w:spacing w:after="0" w:afterAutospacing="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w:t>
      </w:r>
      <w:r w:rsidDel="00000000" w:rsidR="00000000" w:rsidRPr="00000000">
        <w:rPr>
          <w:rFonts w:ascii="Times New Roman" w:cs="Times New Roman" w:eastAsia="Times New Roman" w:hAnsi="Times New Roman"/>
          <w:sz w:val="24"/>
          <w:szCs w:val="24"/>
          <w:rtl w:val="0"/>
        </w:rPr>
        <w:t xml:space="preserve">: Inform Pam of the revised assembly schedule and venue requirements (including the new dates and the need to secure the state capital for the final one-day session).</w:t>
      </w:r>
    </w:p>
    <w:p w:rsidR="00000000" w:rsidDel="00000000" w:rsidP="00000000" w:rsidRDefault="00000000" w:rsidRPr="00000000" w14:paraId="0000000A">
      <w:pPr>
        <w:widowControl w:val="0"/>
        <w:numPr>
          <w:ilvl w:val="0"/>
          <w:numId w:val="1"/>
        </w:numPr>
        <w:shd w:fill="ffffff" w:val="clear"/>
        <w:spacing w:after="0" w:afterAutospacing="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members: Continue to deliberate and provide input on the draft invitation letter and guiding question for the assembly; aim to finalize both at next week's meeting.</w:t>
      </w:r>
    </w:p>
    <w:p w:rsidR="00000000" w:rsidDel="00000000" w:rsidP="00000000" w:rsidRDefault="00000000" w:rsidRPr="00000000" w14:paraId="0000000B">
      <w:pPr>
        <w:widowControl w:val="0"/>
        <w:numPr>
          <w:ilvl w:val="0"/>
          <w:numId w:val="1"/>
        </w:numPr>
        <w:shd w:fill="ffffff" w:val="clear"/>
        <w:spacing w:after="0" w:afterAutospacing="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Cynthia: Remove her version of the invitation letter from the shared document to reduce options for group review.</w:t>
      </w:r>
    </w:p>
    <w:p w:rsidR="00000000" w:rsidDel="00000000" w:rsidP="00000000" w:rsidRDefault="00000000" w:rsidRPr="00000000" w14:paraId="0000000C">
      <w:pPr>
        <w:widowControl w:val="0"/>
        <w:numPr>
          <w:ilvl w:val="0"/>
          <w:numId w:val="1"/>
        </w:numPr>
        <w:shd w:fill="ffffff" w:val="clear"/>
        <w:spacing w:after="0" w:afterAutospacing="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 Reach out to Alex Knopp to gauge his interest in joining the governance committee as an expert on property tax, and bring the nomination to the next meeting for a formal process.</w:t>
      </w:r>
    </w:p>
    <w:p w:rsidR="00000000" w:rsidDel="00000000" w:rsidP="00000000" w:rsidRDefault="00000000" w:rsidRPr="00000000" w14:paraId="0000000D">
      <w:pPr>
        <w:widowControl w:val="0"/>
        <w:numPr>
          <w:ilvl w:val="0"/>
          <w:numId w:val="1"/>
        </w:numPr>
        <w:shd w:fill="ffffff" w:val="clear"/>
        <w:spacing w:after="0" w:afterAutospacing="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At next meeting, formally consider adding new members with relevant expertise to the governance/launch committee.</w:t>
      </w:r>
    </w:p>
    <w:p w:rsidR="00000000" w:rsidDel="00000000" w:rsidP="00000000" w:rsidRDefault="00000000" w:rsidRPr="00000000" w14:paraId="0000000E">
      <w:pPr>
        <w:widowControl w:val="0"/>
        <w:numPr>
          <w:ilvl w:val="0"/>
          <w:numId w:val="1"/>
        </w:numPr>
        <w:shd w:fill="ffffff" w:val="clear"/>
        <w:spacing w:after="0" w:afterAutospacing="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Helene: Lead the group in finalizing the invitation letter and guiding question at the next meeting.</w:t>
      </w:r>
    </w:p>
    <w:p w:rsidR="00000000" w:rsidDel="00000000" w:rsidP="00000000" w:rsidRDefault="00000000" w:rsidRPr="00000000" w14:paraId="0000000F">
      <w:pPr>
        <w:widowControl w:val="0"/>
        <w:numPr>
          <w:ilvl w:val="0"/>
          <w:numId w:val="1"/>
        </w:numPr>
        <w:shd w:fill="ffffff" w:val="clear"/>
        <w:spacing w:after="20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Revisit the process for rotating the chair role or confirm current arrangement, as needed.</w:t>
      </w:r>
      <w:r w:rsidDel="00000000" w:rsidR="00000000" w:rsidRPr="00000000">
        <w:rPr>
          <w:rtl w:val="0"/>
        </w:rPr>
      </w:r>
    </w:p>
    <w:p w:rsidR="00000000" w:rsidDel="00000000" w:rsidP="00000000" w:rsidRDefault="00000000" w:rsidRPr="00000000" w14:paraId="00000010">
      <w:pPr>
        <w:pStyle w:val="Heading3"/>
        <w:keepNext w:val="0"/>
        <w:keepLines w:val="0"/>
        <w:widowControl w:val="0"/>
        <w:shd w:fill="ffffff" w:val="clear"/>
        <w:spacing w:after="200" w:before="0" w:line="360" w:lineRule="auto"/>
        <w:rPr>
          <w:rFonts w:ascii="Times New Roman" w:cs="Times New Roman" w:eastAsia="Times New Roman" w:hAnsi="Times New Roman"/>
          <w:b w:val="1"/>
          <w:bCs w:val="1"/>
          <w:color w:val="000000"/>
          <w:sz w:val="24"/>
          <w:szCs w:val="24"/>
        </w:rPr>
      </w:pPr>
      <w:bookmarkStart w:colFirst="0" w:colLast="0" w:name="_hoj5spf1x8dm" w:id="1"/>
      <w:bookmarkEnd w:id="1"/>
      <w:r w:rsidDel="00000000" w:rsidR="00000000" w:rsidRPr="00000000">
        <w:rPr>
          <w:rFonts w:ascii="Times New Roman" w:cs="Times New Roman" w:eastAsia="Times New Roman" w:hAnsi="Times New Roman"/>
          <w:b w:val="1"/>
          <w:bCs w:val="1"/>
          <w:color w:val="000000"/>
          <w:sz w:val="24"/>
          <w:szCs w:val="24"/>
          <w:rtl w:val="0"/>
        </w:rPr>
        <w:t xml:space="preserve">Citizens’ Assembly Planning Updates</w:t>
      </w:r>
    </w:p>
    <w:p w:rsidR="00000000" w:rsidDel="00000000" w:rsidP="00000000" w:rsidRDefault="00000000" w:rsidRPr="00000000" w14:paraId="00000011">
      <w:pPr>
        <w:widowControl w:val="0"/>
        <w:shd w:fill="ffffff" w:val="clear"/>
        <w:spacing w:after="20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updates included the IRB's approval for the research phase and progress on venue arrangements, with </w:t>
      </w:r>
      <w:r w:rsidDel="00000000" w:rsidR="00000000" w:rsidRPr="00000000">
        <w:rPr>
          <w:rFonts w:ascii="Times New Roman" w:cs="Times New Roman" w:eastAsia="Times New Roman" w:hAnsi="Times New Roman"/>
          <w:b w:val="1"/>
          <w:bCs w:val="1"/>
          <w:sz w:val="24"/>
          <w:szCs w:val="24"/>
          <w:rtl w:val="0"/>
        </w:rPr>
        <w:t xml:space="preserve">Pamela Greene</w:t>
      </w:r>
      <w:r w:rsidDel="00000000" w:rsidR="00000000" w:rsidRPr="00000000">
        <w:rPr>
          <w:rFonts w:ascii="Times New Roman" w:cs="Times New Roman" w:eastAsia="Times New Roman" w:hAnsi="Times New Roman"/>
          <w:sz w:val="24"/>
          <w:szCs w:val="24"/>
          <w:rtl w:val="0"/>
        </w:rPr>
        <w:t xml:space="preserve"> likely becoming the project manager starting in June. The group discussed revising the invitation letter templates, with four options presented for review and potential combination. Participants </w:t>
      </w:r>
      <w:r w:rsidDel="00000000" w:rsidR="00000000" w:rsidRPr="00000000">
        <w:rPr>
          <w:rFonts w:ascii="Times New Roman" w:cs="Times New Roman" w:eastAsia="Times New Roman" w:hAnsi="Times New Roman"/>
          <w:b w:val="1"/>
          <w:bCs w:val="1"/>
          <w:sz w:val="24"/>
          <w:szCs w:val="24"/>
          <w:rtl w:val="0"/>
        </w:rPr>
        <w:t xml:space="preserve">Joe DeLong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rtl w:val="0"/>
        </w:rPr>
        <w:t xml:space="preserve">George Rafael </w:t>
      </w:r>
      <w:r w:rsidDel="00000000" w:rsidR="00000000" w:rsidRPr="00000000">
        <w:rPr>
          <w:rFonts w:ascii="Times New Roman" w:cs="Times New Roman" w:eastAsia="Times New Roman" w:hAnsi="Times New Roman"/>
          <w:sz w:val="24"/>
          <w:szCs w:val="24"/>
          <w:rtl w:val="0"/>
        </w:rPr>
        <w:t xml:space="preserve">from CCM were welcomed back to the group. The team also addressed the need to finalize the assembly's name and core question, with </w:t>
      </w:r>
      <w:r w:rsidDel="00000000" w:rsidR="00000000" w:rsidRPr="00000000">
        <w:rPr>
          <w:rFonts w:ascii="Times New Roman" w:cs="Times New Roman" w:eastAsia="Times New Roman" w:hAnsi="Times New Roman"/>
          <w:b w:val="1"/>
          <w:bCs w:val="1"/>
          <w:sz w:val="24"/>
          <w:szCs w:val="24"/>
          <w:rtl w:val="0"/>
        </w:rPr>
        <w:t xml:space="preserve">Peter</w:t>
      </w:r>
      <w:r w:rsidDel="00000000" w:rsidR="00000000" w:rsidRPr="00000000">
        <w:rPr>
          <w:rFonts w:ascii="Times New Roman" w:cs="Times New Roman" w:eastAsia="Times New Roman" w:hAnsi="Times New Roman"/>
          <w:sz w:val="24"/>
          <w:szCs w:val="24"/>
          <w:rtl w:val="0"/>
        </w:rPr>
        <w:t xml:space="preserve"> suggesting focusing on the question first before addressing the name.</w:t>
      </w:r>
    </w:p>
    <w:p w:rsidR="00000000" w:rsidDel="00000000" w:rsidP="00000000" w:rsidRDefault="00000000" w:rsidRPr="00000000" w14:paraId="00000012">
      <w:pPr>
        <w:pStyle w:val="Heading3"/>
        <w:keepNext w:val="0"/>
        <w:keepLines w:val="0"/>
        <w:widowControl w:val="0"/>
        <w:shd w:fill="ffffff" w:val="clear"/>
        <w:spacing w:after="200" w:before="0" w:line="360" w:lineRule="auto"/>
        <w:rPr>
          <w:rFonts w:ascii="Times New Roman" w:cs="Times New Roman" w:eastAsia="Times New Roman" w:hAnsi="Times New Roman"/>
          <w:b w:val="1"/>
          <w:bCs w:val="1"/>
          <w:color w:val="000000"/>
          <w:sz w:val="24"/>
          <w:szCs w:val="24"/>
        </w:rPr>
      </w:pPr>
      <w:bookmarkStart w:colFirst="0" w:colLast="0" w:name="_6mu1daxo9scs" w:id="2"/>
      <w:bookmarkEnd w:id="2"/>
      <w:r w:rsidDel="00000000" w:rsidR="00000000" w:rsidRPr="00000000">
        <w:rPr>
          <w:rFonts w:ascii="Times New Roman" w:cs="Times New Roman" w:eastAsia="Times New Roman" w:hAnsi="Times New Roman"/>
          <w:b w:val="1"/>
          <w:bCs w:val="1"/>
          <w:color w:val="000000"/>
          <w:sz w:val="24"/>
          <w:szCs w:val="24"/>
          <w:rtl w:val="0"/>
        </w:rPr>
        <w:t xml:space="preserve">Connecticut Property Tax Assembly Planning</w:t>
      </w:r>
    </w:p>
    <w:p w:rsidR="00000000" w:rsidDel="00000000" w:rsidP="00000000" w:rsidRDefault="00000000" w:rsidRPr="00000000" w14:paraId="00000013">
      <w:pPr>
        <w:widowControl w:val="0"/>
        <w:shd w:fill="ffffff" w:val="clear"/>
        <w:spacing w:after="20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discussed the naming and focus of the Connecticut Citizens’ Assembly on property taxes. </w:t>
      </w:r>
      <w:r w:rsidDel="00000000" w:rsidR="00000000" w:rsidRPr="00000000">
        <w:rPr>
          <w:rFonts w:ascii="Times New Roman" w:cs="Times New Roman" w:eastAsia="Times New Roman" w:hAnsi="Times New Roman"/>
          <w:b w:val="1"/>
          <w:bCs w:val="1"/>
          <w:sz w:val="24"/>
          <w:szCs w:val="24"/>
          <w:rtl w:val="0"/>
        </w:rPr>
        <w:t xml:space="preserve">Joe</w:t>
      </w:r>
      <w:r w:rsidDel="00000000" w:rsidR="00000000" w:rsidRPr="00000000">
        <w:rPr>
          <w:rFonts w:ascii="Times New Roman" w:cs="Times New Roman" w:eastAsia="Times New Roman" w:hAnsi="Times New Roman"/>
          <w:sz w:val="24"/>
          <w:szCs w:val="24"/>
          <w:rtl w:val="0"/>
        </w:rPr>
        <w:t xml:space="preserve"> explained that property taxes and high utility rates are the top concerns in Connecticut, and suggested using "Connecticut Citizens Assembly on Property Taxes" as the most straightforward name. He outlined three key components to addressing property tax issues: state-local funding partnerships, revenue diversification, and service delivery efficiency across Connecticut's 169 municipalities. The discussion ended with</w:t>
      </w:r>
      <w:r w:rsidDel="00000000" w:rsidR="00000000" w:rsidRPr="00000000">
        <w:rPr>
          <w:rFonts w:ascii="Times New Roman" w:cs="Times New Roman" w:eastAsia="Times New Roman" w:hAnsi="Times New Roman"/>
          <w:b w:val="1"/>
          <w:bCs w:val="1"/>
          <w:sz w:val="24"/>
          <w:szCs w:val="24"/>
          <w:rtl w:val="0"/>
        </w:rPr>
        <w:t xml:space="preserve"> Peter</w:t>
      </w:r>
      <w:r w:rsidDel="00000000" w:rsidR="00000000" w:rsidRPr="00000000">
        <w:rPr>
          <w:rFonts w:ascii="Times New Roman" w:cs="Times New Roman" w:eastAsia="Times New Roman" w:hAnsi="Times New Roman"/>
          <w:sz w:val="24"/>
          <w:szCs w:val="24"/>
          <w:rtl w:val="0"/>
        </w:rPr>
        <w:t xml:space="preserve"> asking </w:t>
      </w:r>
      <w:r w:rsidDel="00000000" w:rsidR="00000000" w:rsidRPr="00000000">
        <w:rPr>
          <w:rFonts w:ascii="Times New Roman" w:cs="Times New Roman" w:eastAsia="Times New Roman" w:hAnsi="Times New Roman"/>
          <w:b w:val="1"/>
          <w:bCs w:val="1"/>
          <w:sz w:val="24"/>
          <w:szCs w:val="24"/>
          <w:rtl w:val="0"/>
        </w:rPr>
        <w:t xml:space="preserve">Joe</w:t>
      </w:r>
      <w:r w:rsidDel="00000000" w:rsidR="00000000" w:rsidRPr="00000000">
        <w:rPr>
          <w:rFonts w:ascii="Times New Roman" w:cs="Times New Roman" w:eastAsia="Times New Roman" w:hAnsi="Times New Roman"/>
          <w:sz w:val="24"/>
          <w:szCs w:val="24"/>
          <w:rtl w:val="0"/>
        </w:rPr>
        <w:t xml:space="preserve"> to identify the main revenue options and cost drivers that should be considered by the assembly.</w:t>
      </w:r>
    </w:p>
    <w:p w:rsidR="00000000" w:rsidDel="00000000" w:rsidP="00000000" w:rsidRDefault="00000000" w:rsidRPr="00000000" w14:paraId="00000014">
      <w:pPr>
        <w:pStyle w:val="Heading3"/>
        <w:keepNext w:val="0"/>
        <w:keepLines w:val="0"/>
        <w:widowControl w:val="0"/>
        <w:shd w:fill="ffffff" w:val="clear"/>
        <w:spacing w:after="200" w:before="0" w:line="360" w:lineRule="auto"/>
        <w:rPr>
          <w:rFonts w:ascii="Times New Roman" w:cs="Times New Roman" w:eastAsia="Times New Roman" w:hAnsi="Times New Roman"/>
          <w:b w:val="1"/>
          <w:bCs w:val="1"/>
          <w:color w:val="000000"/>
          <w:sz w:val="24"/>
          <w:szCs w:val="24"/>
        </w:rPr>
      </w:pPr>
      <w:bookmarkStart w:colFirst="0" w:colLast="0" w:name="_21df5s51yka6" w:id="3"/>
      <w:bookmarkEnd w:id="3"/>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3"/>
        <w:keepNext w:val="0"/>
        <w:keepLines w:val="0"/>
        <w:widowControl w:val="0"/>
        <w:shd w:fill="ffffff" w:val="clear"/>
        <w:spacing w:after="200" w:before="0" w:line="360" w:lineRule="auto"/>
        <w:rPr>
          <w:rFonts w:ascii="Times New Roman" w:cs="Times New Roman" w:eastAsia="Times New Roman" w:hAnsi="Times New Roman"/>
          <w:b w:val="1"/>
          <w:bCs w:val="1"/>
          <w:color w:val="000000"/>
          <w:sz w:val="24"/>
          <w:szCs w:val="24"/>
        </w:rPr>
      </w:pPr>
      <w:bookmarkStart w:colFirst="0" w:colLast="0" w:name="_m889v6ooxza0" w:id="4"/>
      <w:bookmarkEnd w:id="4"/>
      <w:r w:rsidDel="00000000" w:rsidR="00000000" w:rsidRPr="00000000">
        <w:rPr>
          <w:rFonts w:ascii="Times New Roman" w:cs="Times New Roman" w:eastAsia="Times New Roman" w:hAnsi="Times New Roman"/>
          <w:b w:val="1"/>
          <w:bCs w:val="1"/>
          <w:color w:val="000000"/>
          <w:sz w:val="24"/>
          <w:szCs w:val="24"/>
          <w:rtl w:val="0"/>
        </w:rPr>
        <w:t xml:space="preserve">Connecticut Education Funding Challenges</w:t>
      </w:r>
    </w:p>
    <w:p w:rsidR="00000000" w:rsidDel="00000000" w:rsidP="00000000" w:rsidRDefault="00000000" w:rsidRPr="00000000" w14:paraId="00000016">
      <w:pPr>
        <w:widowControl w:val="0"/>
        <w:shd w:fill="ffffff" w:val="clear"/>
        <w:spacing w:after="20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Joe</w:t>
      </w:r>
      <w:r w:rsidDel="00000000" w:rsidR="00000000" w:rsidRPr="00000000">
        <w:rPr>
          <w:rFonts w:ascii="Times New Roman" w:cs="Times New Roman" w:eastAsia="Times New Roman" w:hAnsi="Times New Roman"/>
          <w:sz w:val="24"/>
          <w:szCs w:val="24"/>
          <w:rtl w:val="0"/>
        </w:rPr>
        <w:t xml:space="preserve"> explained that public education constitutes the largest portion of municipal budgets in Connecticut, with state funding for education falling short of the intended 50% commitment since 2013. He highlighted that this has resulted in a cost shift of approximately $900 million annually from the state to local budgets, while also noting inefficiencies in the current delivery system due to lack of regionalization. The </w:t>
      </w:r>
      <w:r w:rsidDel="00000000" w:rsidR="00000000" w:rsidRPr="00000000">
        <w:rPr>
          <w:rFonts w:ascii="Times New Roman" w:cs="Times New Roman" w:eastAsia="Times New Roman" w:hAnsi="Times New Roman"/>
          <w:b w:val="1"/>
          <w:bCs w:val="1"/>
          <w:sz w:val="24"/>
          <w:szCs w:val="24"/>
          <w:rtl w:val="0"/>
        </w:rPr>
        <w:t xml:space="preserve">Chair</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b w:val="1"/>
          <w:bCs w:val="1"/>
          <w:sz w:val="24"/>
          <w:szCs w:val="24"/>
          <w:rtl w:val="0"/>
        </w:rPr>
        <w:t xml:space="preserve"> Jane</w:t>
      </w:r>
      <w:r w:rsidDel="00000000" w:rsidR="00000000" w:rsidRPr="00000000">
        <w:rPr>
          <w:rFonts w:ascii="Times New Roman" w:cs="Times New Roman" w:eastAsia="Times New Roman" w:hAnsi="Times New Roman"/>
          <w:sz w:val="24"/>
          <w:szCs w:val="24"/>
          <w:rtl w:val="0"/>
        </w:rPr>
        <w:t xml:space="preserve"> provided feedback on keeping the discussion broad for the audience and suggested using a state logo prominently at the top of materials to establish credibility and official status.</w:t>
      </w:r>
    </w:p>
    <w:p w:rsidR="00000000" w:rsidDel="00000000" w:rsidP="00000000" w:rsidRDefault="00000000" w:rsidRPr="00000000" w14:paraId="00000017">
      <w:pPr>
        <w:pStyle w:val="Heading3"/>
        <w:keepNext w:val="0"/>
        <w:keepLines w:val="0"/>
        <w:widowControl w:val="0"/>
        <w:shd w:fill="ffffff" w:val="clear"/>
        <w:spacing w:after="200" w:before="0" w:line="360" w:lineRule="auto"/>
        <w:rPr>
          <w:rFonts w:ascii="Times New Roman" w:cs="Times New Roman" w:eastAsia="Times New Roman" w:hAnsi="Times New Roman"/>
          <w:b w:val="1"/>
          <w:bCs w:val="1"/>
          <w:color w:val="000000"/>
          <w:sz w:val="24"/>
          <w:szCs w:val="24"/>
        </w:rPr>
      </w:pPr>
      <w:bookmarkStart w:colFirst="0" w:colLast="0" w:name="_r81i8ttsciqn" w:id="5"/>
      <w:bookmarkEnd w:id="5"/>
      <w:r w:rsidDel="00000000" w:rsidR="00000000" w:rsidRPr="00000000">
        <w:rPr>
          <w:rFonts w:ascii="Times New Roman" w:cs="Times New Roman" w:eastAsia="Times New Roman" w:hAnsi="Times New Roman"/>
          <w:b w:val="1"/>
          <w:bCs w:val="1"/>
          <w:color w:val="000000"/>
          <w:sz w:val="24"/>
          <w:szCs w:val="24"/>
          <w:rtl w:val="0"/>
        </w:rPr>
        <w:t xml:space="preserve">Connecticut Citizens’ Assembly Naming Discussion</w:t>
      </w:r>
    </w:p>
    <w:p w:rsidR="00000000" w:rsidDel="00000000" w:rsidP="00000000" w:rsidRDefault="00000000" w:rsidRPr="00000000" w14:paraId="00000018">
      <w:pPr>
        <w:widowControl w:val="0"/>
        <w:shd w:fill="ffffff" w:val="clear"/>
        <w:spacing w:after="20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discussed naming options for a Connecticut Citizens Assembly focused on property tax reform. </w:t>
      </w:r>
      <w:r w:rsidDel="00000000" w:rsidR="00000000" w:rsidRPr="00000000">
        <w:rPr>
          <w:rFonts w:ascii="Times New Roman" w:cs="Times New Roman" w:eastAsia="Times New Roman" w:hAnsi="Times New Roman"/>
          <w:b w:val="1"/>
          <w:bCs w:val="1"/>
          <w:sz w:val="24"/>
          <w:szCs w:val="24"/>
          <w:rtl w:val="0"/>
        </w:rPr>
        <w:t xml:space="preserve">Joe </w:t>
      </w:r>
      <w:r w:rsidDel="00000000" w:rsidR="00000000" w:rsidRPr="00000000">
        <w:rPr>
          <w:rFonts w:ascii="Times New Roman" w:cs="Times New Roman" w:eastAsia="Times New Roman" w:hAnsi="Times New Roman"/>
          <w:sz w:val="24"/>
          <w:szCs w:val="24"/>
          <w:rtl w:val="0"/>
        </w:rPr>
        <w:t xml:space="preserve">explained that while Yale and UConn logos would be most recognizable in Connecticut,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Sean</w:t>
      </w:r>
      <w:r w:rsidDel="00000000" w:rsidR="00000000" w:rsidRPr="00000000">
        <w:rPr>
          <w:rFonts w:ascii="Times New Roman" w:cs="Times New Roman" w:eastAsia="Times New Roman" w:hAnsi="Times New Roman"/>
          <w:sz w:val="24"/>
          <w:szCs w:val="24"/>
          <w:rtl w:val="0"/>
        </w:rPr>
        <w:t xml:space="preserve"> (Sean Scanlon, not present at this meeting) preferred to be shown as a supporter rather than the main presenter or convener. The discussion centered on whether to include "local" in the assembly's name, with</w:t>
      </w:r>
      <w:r w:rsidDel="00000000" w:rsidR="00000000" w:rsidRPr="00000000">
        <w:rPr>
          <w:rFonts w:ascii="Times New Roman" w:cs="Times New Roman" w:eastAsia="Times New Roman" w:hAnsi="Times New Roman"/>
          <w:b w:val="1"/>
          <w:bCs w:val="1"/>
          <w:sz w:val="24"/>
          <w:szCs w:val="24"/>
          <w:rtl w:val="0"/>
        </w:rPr>
        <w:t xml:space="preserve"> Oliver</w:t>
      </w:r>
      <w:r w:rsidDel="00000000" w:rsidR="00000000" w:rsidRPr="00000000">
        <w:rPr>
          <w:rFonts w:ascii="Times New Roman" w:cs="Times New Roman" w:eastAsia="Times New Roman" w:hAnsi="Times New Roman"/>
          <w:sz w:val="24"/>
          <w:szCs w:val="24"/>
          <w:rtl w:val="0"/>
        </w:rPr>
        <w:t xml:space="preserve"> questioning its necessity and </w:t>
      </w:r>
      <w:r w:rsidDel="00000000" w:rsidR="00000000" w:rsidRPr="00000000">
        <w:rPr>
          <w:rFonts w:ascii="Times New Roman" w:cs="Times New Roman" w:eastAsia="Times New Roman" w:hAnsi="Times New Roman"/>
          <w:b w:val="1"/>
          <w:bCs w:val="1"/>
          <w:sz w:val="24"/>
          <w:szCs w:val="24"/>
          <w:rtl w:val="0"/>
        </w:rPr>
        <w:t xml:space="preserve">Zephyr </w:t>
      </w:r>
      <w:r w:rsidDel="00000000" w:rsidR="00000000" w:rsidRPr="00000000">
        <w:rPr>
          <w:rFonts w:ascii="Times New Roman" w:cs="Times New Roman" w:eastAsia="Times New Roman" w:hAnsi="Times New Roman"/>
          <w:sz w:val="24"/>
          <w:szCs w:val="24"/>
          <w:rtl w:val="0"/>
        </w:rPr>
        <w:t xml:space="preserve">suggesting it might restrict the conversation to local solutions when the assembly could consider state or intermediary funding levels. </w:t>
      </w:r>
      <w:r w:rsidDel="00000000" w:rsidR="00000000" w:rsidRPr="00000000">
        <w:rPr>
          <w:rFonts w:ascii="Times New Roman" w:cs="Times New Roman" w:eastAsia="Times New Roman" w:hAnsi="Times New Roman"/>
          <w:b w:val="1"/>
          <w:bCs w:val="1"/>
          <w:sz w:val="24"/>
          <w:szCs w:val="24"/>
          <w:rtl w:val="0"/>
        </w:rPr>
        <w:t xml:space="preserve">Zephyr </w:t>
      </w:r>
      <w:r w:rsidDel="00000000" w:rsidR="00000000" w:rsidRPr="00000000">
        <w:rPr>
          <w:rFonts w:ascii="Times New Roman" w:cs="Times New Roman" w:eastAsia="Times New Roman" w:hAnsi="Times New Roman"/>
          <w:sz w:val="24"/>
          <w:szCs w:val="24"/>
          <w:rtl w:val="0"/>
        </w:rPr>
        <w:t xml:space="preserve">ultimately supported using "Connecticut Citizens’ Assembly on Property Tax Reform" as it was simple, clear, and broad enough to address the over-reliance on property taxes and its regressivity.</w:t>
      </w:r>
    </w:p>
    <w:p w:rsidR="00000000" w:rsidDel="00000000" w:rsidP="00000000" w:rsidRDefault="00000000" w:rsidRPr="00000000" w14:paraId="00000019">
      <w:pPr>
        <w:pStyle w:val="Heading3"/>
        <w:keepNext w:val="0"/>
        <w:keepLines w:val="0"/>
        <w:widowControl w:val="0"/>
        <w:shd w:fill="ffffff" w:val="clear"/>
        <w:spacing w:after="200" w:before="0" w:line="360" w:lineRule="auto"/>
        <w:rPr>
          <w:rFonts w:ascii="Times New Roman" w:cs="Times New Roman" w:eastAsia="Times New Roman" w:hAnsi="Times New Roman"/>
          <w:b w:val="1"/>
          <w:bCs w:val="1"/>
          <w:color w:val="000000"/>
          <w:sz w:val="24"/>
          <w:szCs w:val="24"/>
        </w:rPr>
      </w:pPr>
      <w:bookmarkStart w:colFirst="0" w:colLast="0" w:name="_6wa8ibew8e7g" w:id="6"/>
      <w:bookmarkEnd w:id="6"/>
      <w:r w:rsidDel="00000000" w:rsidR="00000000" w:rsidRPr="00000000">
        <w:rPr>
          <w:rFonts w:ascii="Times New Roman" w:cs="Times New Roman" w:eastAsia="Times New Roman" w:hAnsi="Times New Roman"/>
          <w:b w:val="1"/>
          <w:bCs w:val="1"/>
          <w:color w:val="000000"/>
          <w:sz w:val="24"/>
          <w:szCs w:val="24"/>
          <w:rtl w:val="0"/>
        </w:rPr>
        <w:t xml:space="preserve">Public Education Funding Discussion</w:t>
      </w:r>
    </w:p>
    <w:p w:rsidR="00000000" w:rsidDel="00000000" w:rsidP="00000000" w:rsidRDefault="00000000" w:rsidRPr="00000000" w14:paraId="0000001A">
      <w:pPr>
        <w:widowControl w:val="0"/>
        <w:shd w:fill="ffffff" w:val="clear"/>
        <w:spacing w:after="20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Peter </w:t>
      </w:r>
      <w:r w:rsidDel="00000000" w:rsidR="00000000" w:rsidRPr="00000000">
        <w:rPr>
          <w:rFonts w:ascii="Times New Roman" w:cs="Times New Roman" w:eastAsia="Times New Roman" w:hAnsi="Times New Roman"/>
          <w:sz w:val="24"/>
          <w:szCs w:val="24"/>
          <w:rtl w:val="0"/>
        </w:rPr>
        <w:t xml:space="preserve">suggested focusing the discussion on funding public education as the primary fiscal issue, representing approximately 90% of the problem, rather than broader local public services. </w:t>
      </w:r>
      <w:r w:rsidDel="00000000" w:rsidR="00000000" w:rsidRPr="00000000">
        <w:rPr>
          <w:rFonts w:ascii="Times New Roman" w:cs="Times New Roman" w:eastAsia="Times New Roman" w:hAnsi="Times New Roman"/>
          <w:b w:val="1"/>
          <w:bCs w:val="1"/>
          <w:sz w:val="24"/>
          <w:szCs w:val="24"/>
          <w:rtl w:val="0"/>
        </w:rPr>
        <w:t xml:space="preserve">Joe </w:t>
      </w:r>
      <w:r w:rsidDel="00000000" w:rsidR="00000000" w:rsidRPr="00000000">
        <w:rPr>
          <w:rFonts w:ascii="Times New Roman" w:cs="Times New Roman" w:eastAsia="Times New Roman" w:hAnsi="Times New Roman"/>
          <w:sz w:val="24"/>
          <w:szCs w:val="24"/>
          <w:rtl w:val="0"/>
        </w:rPr>
        <w:t xml:space="preserve">agreed with this approach and identified additional key fiscal issues including public safety, state mandates, and challenges with collective bargaining laws that restrict shared services. The group discussed two potential framing options: either focusing specifically on education funding with detailed recommendations, or addressing revenue mix and service optimization more broadly with high-level principles.</w:t>
      </w:r>
    </w:p>
    <w:p w:rsidR="00000000" w:rsidDel="00000000" w:rsidP="00000000" w:rsidRDefault="00000000" w:rsidRPr="00000000" w14:paraId="0000001B">
      <w:pPr>
        <w:pStyle w:val="Heading3"/>
        <w:keepNext w:val="0"/>
        <w:keepLines w:val="0"/>
        <w:widowControl w:val="0"/>
        <w:shd w:fill="ffffff" w:val="clear"/>
        <w:spacing w:after="200" w:before="0" w:line="360" w:lineRule="auto"/>
        <w:rPr>
          <w:rFonts w:ascii="Times New Roman" w:cs="Times New Roman" w:eastAsia="Times New Roman" w:hAnsi="Times New Roman"/>
          <w:b w:val="1"/>
          <w:bCs w:val="1"/>
          <w:color w:val="000000"/>
          <w:sz w:val="24"/>
          <w:szCs w:val="24"/>
        </w:rPr>
      </w:pPr>
      <w:bookmarkStart w:colFirst="0" w:colLast="0" w:name="_ko2miblawpkk" w:id="7"/>
      <w:bookmarkEnd w:id="7"/>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3"/>
        <w:keepNext w:val="0"/>
        <w:keepLines w:val="0"/>
        <w:widowControl w:val="0"/>
        <w:shd w:fill="ffffff" w:val="clear"/>
        <w:spacing w:after="200" w:before="0" w:line="360" w:lineRule="auto"/>
        <w:rPr>
          <w:rFonts w:ascii="Times New Roman" w:cs="Times New Roman" w:eastAsia="Times New Roman" w:hAnsi="Times New Roman"/>
          <w:b w:val="1"/>
          <w:bCs w:val="1"/>
          <w:color w:val="000000"/>
          <w:sz w:val="24"/>
          <w:szCs w:val="24"/>
        </w:rPr>
      </w:pPr>
      <w:bookmarkStart w:colFirst="0" w:colLast="0" w:name="_9t1l5dbcc7lo" w:id="8"/>
      <w:bookmarkEnd w:id="8"/>
      <w:r w:rsidDel="00000000" w:rsidR="00000000" w:rsidRPr="00000000">
        <w:rPr>
          <w:rFonts w:ascii="Times New Roman" w:cs="Times New Roman" w:eastAsia="Times New Roman" w:hAnsi="Times New Roman"/>
          <w:b w:val="1"/>
          <w:bCs w:val="1"/>
          <w:color w:val="000000"/>
          <w:sz w:val="24"/>
          <w:szCs w:val="24"/>
          <w:rtl w:val="0"/>
        </w:rPr>
        <w:t xml:space="preserve">Citizens’ Assembly Initiative Planning</w:t>
      </w:r>
    </w:p>
    <w:p w:rsidR="00000000" w:rsidDel="00000000" w:rsidP="00000000" w:rsidRDefault="00000000" w:rsidRPr="00000000" w14:paraId="0000001D">
      <w:pPr>
        <w:widowControl w:val="0"/>
        <w:shd w:fill="ffffff" w:val="clear"/>
        <w:spacing w:after="200" w:before="0" w:line="36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The group discussed the naming and focus of a citizen assembly initiative, with </w:t>
      </w:r>
      <w:r w:rsidDel="00000000" w:rsidR="00000000" w:rsidRPr="00000000">
        <w:rPr>
          <w:rFonts w:ascii="Times New Roman" w:cs="Times New Roman" w:eastAsia="Times New Roman" w:hAnsi="Times New Roman"/>
          <w:b w:val="1"/>
          <w:bCs w:val="1"/>
          <w:sz w:val="24"/>
          <w:szCs w:val="24"/>
          <w:rtl w:val="0"/>
        </w:rPr>
        <w:t xml:space="preserve">Dan</w:t>
      </w:r>
      <w:r w:rsidDel="00000000" w:rsidR="00000000" w:rsidRPr="00000000">
        <w:rPr>
          <w:rFonts w:ascii="Times New Roman" w:cs="Times New Roman" w:eastAsia="Times New Roman" w:hAnsi="Times New Roman"/>
          <w:sz w:val="24"/>
          <w:szCs w:val="24"/>
          <w:rtl w:val="0"/>
        </w:rPr>
        <w:t xml:space="preserve"> arguing for keeping the focus broad rather than immediately focusing on school funding to avoid potential opposition. </w:t>
      </w:r>
      <w:r w:rsidDel="00000000" w:rsidR="00000000" w:rsidRPr="00000000">
        <w:rPr>
          <w:rFonts w:ascii="Times New Roman" w:cs="Times New Roman" w:eastAsia="Times New Roman" w:hAnsi="Times New Roman"/>
          <w:b w:val="1"/>
          <w:bCs w:val="1"/>
          <w:sz w:val="24"/>
          <w:szCs w:val="24"/>
          <w:rtl w:val="0"/>
        </w:rPr>
        <w:t xml:space="preserve">Joe </w:t>
      </w:r>
      <w:r w:rsidDel="00000000" w:rsidR="00000000" w:rsidRPr="00000000">
        <w:rPr>
          <w:rFonts w:ascii="Times New Roman" w:cs="Times New Roman" w:eastAsia="Times New Roman" w:hAnsi="Times New Roman"/>
          <w:sz w:val="24"/>
          <w:szCs w:val="24"/>
          <w:rtl w:val="0"/>
        </w:rPr>
        <w:t xml:space="preserve">suggested that framing education in terms of property taxes could make the issue more relatable to a broader audience beyond just education stakeholders. The </w:t>
      </w:r>
      <w:r w:rsidDel="00000000" w:rsidR="00000000" w:rsidRPr="00000000">
        <w:rPr>
          <w:rFonts w:ascii="Times New Roman" w:cs="Times New Roman" w:eastAsia="Times New Roman" w:hAnsi="Times New Roman"/>
          <w:b w:val="1"/>
          <w:bCs w:val="1"/>
          <w:sz w:val="24"/>
          <w:szCs w:val="24"/>
          <w:rtl w:val="0"/>
        </w:rPr>
        <w:t xml:space="preserve">Chair </w:t>
      </w:r>
      <w:r w:rsidDel="00000000" w:rsidR="00000000" w:rsidRPr="00000000">
        <w:rPr>
          <w:rFonts w:ascii="Times New Roman" w:cs="Times New Roman" w:eastAsia="Times New Roman" w:hAnsi="Times New Roman"/>
          <w:sz w:val="24"/>
          <w:szCs w:val="24"/>
          <w:rtl w:val="0"/>
        </w:rPr>
        <w:t xml:space="preserve">explained that the plan is to present citizens with a defined problem on day one, allowing them to determine how to address it within given constraints, rather than forcing a specific focus on schools.</w:t>
      </w:r>
      <w:r w:rsidDel="00000000" w:rsidR="00000000" w:rsidRPr="00000000">
        <w:rPr>
          <w:rtl w:val="0"/>
        </w:rPr>
      </w:r>
    </w:p>
    <w:p w:rsidR="00000000" w:rsidDel="00000000" w:rsidP="00000000" w:rsidRDefault="00000000" w:rsidRPr="00000000" w14:paraId="0000001E">
      <w:pPr>
        <w:widowControl w:val="0"/>
        <w:shd w:fill="ffffff" w:val="clear"/>
        <w:spacing w:after="20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discussed finalizing the title and question for the Connecticut Citizens’ Assembly. </w:t>
      </w:r>
      <w:r w:rsidDel="00000000" w:rsidR="00000000" w:rsidRPr="00000000">
        <w:rPr>
          <w:rFonts w:ascii="Times New Roman" w:cs="Times New Roman" w:eastAsia="Times New Roman" w:hAnsi="Times New Roman"/>
          <w:b w:val="1"/>
          <w:bCs w:val="1"/>
          <w:sz w:val="24"/>
          <w:szCs w:val="24"/>
          <w:rtl w:val="0"/>
        </w:rPr>
        <w:t xml:space="preserve">Joe </w:t>
      </w:r>
      <w:r w:rsidDel="00000000" w:rsidR="00000000" w:rsidRPr="00000000">
        <w:rPr>
          <w:rFonts w:ascii="Times New Roman" w:cs="Times New Roman" w:eastAsia="Times New Roman" w:hAnsi="Times New Roman"/>
          <w:sz w:val="24"/>
          <w:szCs w:val="24"/>
          <w:rtl w:val="0"/>
        </w:rPr>
        <w:t xml:space="preserve">suggested using "Connecticut Citizens’ Assembly on Property Taxes" as the title with the question "how should Connecticut pay for and provide local public services?" </w:t>
      </w:r>
      <w:r w:rsidDel="00000000" w:rsidR="00000000" w:rsidRPr="00000000">
        <w:rPr>
          <w:rFonts w:ascii="Times New Roman" w:cs="Times New Roman" w:eastAsia="Times New Roman" w:hAnsi="Times New Roman"/>
          <w:b w:val="1"/>
          <w:bCs w:val="1"/>
          <w:sz w:val="24"/>
          <w:szCs w:val="24"/>
          <w:rtl w:val="0"/>
        </w:rPr>
        <w:t xml:space="preserve">Gryffin</w:t>
      </w:r>
      <w:r w:rsidDel="00000000" w:rsidR="00000000" w:rsidRPr="00000000">
        <w:rPr>
          <w:rFonts w:ascii="Times New Roman" w:cs="Times New Roman" w:eastAsia="Times New Roman" w:hAnsi="Times New Roman"/>
          <w:sz w:val="24"/>
          <w:szCs w:val="24"/>
          <w:rtl w:val="0"/>
        </w:rPr>
        <w:t xml:space="preserve"> was tasked with setting up a straw poll to gather input on the options presented. The group also briefly discussed potential dates for the assembly sessions, considering reversing the order of the last two sessions to end with a formal conclusion in the state capital.</w:t>
      </w:r>
    </w:p>
    <w:p w:rsidR="00000000" w:rsidDel="00000000" w:rsidP="00000000" w:rsidRDefault="00000000" w:rsidRPr="00000000" w14:paraId="0000001F">
      <w:pPr>
        <w:pStyle w:val="Heading3"/>
        <w:keepNext w:val="0"/>
        <w:keepLines w:val="0"/>
        <w:widowControl w:val="0"/>
        <w:shd w:fill="ffffff" w:val="clear"/>
        <w:spacing w:after="200" w:before="0" w:line="360" w:lineRule="auto"/>
        <w:rPr>
          <w:rFonts w:ascii="Times New Roman" w:cs="Times New Roman" w:eastAsia="Times New Roman" w:hAnsi="Times New Roman"/>
          <w:b w:val="1"/>
          <w:bCs w:val="1"/>
          <w:color w:val="000000"/>
          <w:sz w:val="24"/>
          <w:szCs w:val="24"/>
        </w:rPr>
      </w:pPr>
      <w:bookmarkStart w:colFirst="0" w:colLast="0" w:name="_afaei6oj8qms" w:id="9"/>
      <w:bookmarkEnd w:id="9"/>
      <w:r w:rsidDel="00000000" w:rsidR="00000000" w:rsidRPr="00000000">
        <w:rPr>
          <w:rFonts w:ascii="Times New Roman" w:cs="Times New Roman" w:eastAsia="Times New Roman" w:hAnsi="Times New Roman"/>
          <w:b w:val="1"/>
          <w:bCs w:val="1"/>
          <w:color w:val="000000"/>
          <w:sz w:val="24"/>
          <w:szCs w:val="24"/>
          <w:rtl w:val="0"/>
        </w:rPr>
        <w:t xml:space="preserve">Citizens Assembly Schedule Finalization</w:t>
      </w:r>
    </w:p>
    <w:p w:rsidR="00000000" w:rsidDel="00000000" w:rsidP="00000000" w:rsidRDefault="00000000" w:rsidRPr="00000000" w14:paraId="00000020">
      <w:pPr>
        <w:widowControl w:val="0"/>
        <w:shd w:fill="ffffff" w:val="clear"/>
        <w:spacing w:after="200" w:before="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committee discussed and finalized the schedule for the Citizens Assembly, addressing religious and logistical constraints. </w:t>
      </w:r>
      <w:r w:rsidDel="00000000" w:rsidR="00000000" w:rsidRPr="00000000">
        <w:rPr>
          <w:rFonts w:ascii="Times New Roman" w:cs="Times New Roman" w:eastAsia="Times New Roman" w:hAnsi="Times New Roman"/>
          <w:sz w:val="24"/>
          <w:szCs w:val="24"/>
          <w:highlight w:val="yellow"/>
          <w:rtl w:val="0"/>
        </w:rPr>
        <w:t xml:space="preserve">They agreed on a revised timeline with two in-person sessions (July 25th and September 26th) and two virtual sessions (August 8th and September 19th)</w:t>
      </w:r>
      <w:r w:rsidDel="00000000" w:rsidR="00000000" w:rsidRPr="00000000">
        <w:rPr>
          <w:rFonts w:ascii="Times New Roman" w:cs="Times New Roman" w:eastAsia="Times New Roman" w:hAnsi="Times New Roman"/>
          <w:sz w:val="24"/>
          <w:szCs w:val="24"/>
          <w:rtl w:val="0"/>
        </w:rPr>
        <w:t xml:space="preserve">. The committee also decided to keep the current </w:t>
      </w:r>
      <w:r w:rsidDel="00000000" w:rsidR="00000000" w:rsidRPr="00000000">
        <w:rPr>
          <w:rFonts w:ascii="Times New Roman" w:cs="Times New Roman" w:eastAsia="Times New Roman" w:hAnsi="Times New Roman"/>
          <w:b w:val="1"/>
          <w:bCs w:val="1"/>
          <w:sz w:val="24"/>
          <w:szCs w:val="24"/>
          <w:rtl w:val="0"/>
        </w:rPr>
        <w:t xml:space="preserve">Chair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with plans to discuss adding new members and experts like </w:t>
      </w:r>
      <w:r w:rsidDel="00000000" w:rsidR="00000000" w:rsidRPr="00000000">
        <w:rPr>
          <w:rFonts w:ascii="Times New Roman" w:cs="Times New Roman" w:eastAsia="Times New Roman" w:hAnsi="Times New Roman"/>
          <w:b w:val="1"/>
          <w:bCs w:val="1"/>
          <w:sz w:val="24"/>
          <w:szCs w:val="24"/>
          <w:rtl w:val="0"/>
        </w:rPr>
        <w:t xml:space="preserve">Alex Knopp </w:t>
      </w:r>
      <w:r w:rsidDel="00000000" w:rsidR="00000000" w:rsidRPr="00000000">
        <w:rPr>
          <w:rFonts w:ascii="Times New Roman" w:cs="Times New Roman" w:eastAsia="Times New Roman" w:hAnsi="Times New Roman"/>
          <w:sz w:val="24"/>
          <w:szCs w:val="24"/>
          <w:rtl w:val="0"/>
        </w:rPr>
        <w:t xml:space="preserve">to the group in future meetings.</w:t>
      </w: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